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ind w:right="113"/>
        <w:rPr>
          <w:b/>
          <w:color w:val="00B050"/>
          <w:sz w:val="28"/>
          <w:szCs w:val="28"/>
        </w:rPr>
      </w:pPr>
      <w:r>
        <w:rPr>
          <w:b/>
          <w:color w:val="00B050"/>
          <w:sz w:val="24"/>
          <w:szCs w:val="24"/>
        </w:rPr>
        <w:tab/>
      </w:r>
      <w:r>
        <w:rPr>
          <w:b/>
          <w:color w:val="00B050"/>
          <w:sz w:val="28"/>
          <w:szCs w:val="28"/>
        </w:rPr>
        <w:t xml:space="preserve">RA 3, c.e. g), </w:t>
      </w:r>
    </w:p>
    <w:p>
      <w:pPr>
        <w:spacing w:after="0" w:line="240" w:lineRule="auto"/>
        <w:ind w:right="113"/>
        <w:rPr>
          <w:b/>
          <w:color w:val="00B050"/>
          <w:sz w:val="28"/>
          <w:szCs w:val="28"/>
        </w:rPr>
      </w:pPr>
      <w:r>
        <w:rPr>
          <w:b/>
          <w:color w:val="00B050"/>
          <w:sz w:val="28"/>
          <w:szCs w:val="28"/>
        </w:rPr>
        <w:tab/>
      </w:r>
      <w:r>
        <w:rPr>
          <w:b/>
          <w:color w:val="00B050"/>
          <w:sz w:val="28"/>
          <w:szCs w:val="28"/>
        </w:rPr>
        <w:t>Incidencias del sistema y proceso de inicio (gestores de arranque)</w:t>
      </w:r>
    </w:p>
    <w:p>
      <w:pPr>
        <w:spacing w:after="0" w:line="240" w:lineRule="auto"/>
        <w:ind w:firstLine="708"/>
        <w:rPr>
          <w:sz w:val="24"/>
          <w:szCs w:val="24"/>
        </w:rPr>
      </w:pPr>
      <w:r>
        <w:rPr>
          <w:sz w:val="24"/>
          <w:szCs w:val="24"/>
        </w:rPr>
        <w:t xml:space="preserve">La gestión de arranque en ordenadores consiste en la manera de encendido y puesta en marcha de los Sistemas Operativos (S.O.) dependiendo del soporte donde se encuentran instalados: memorias USB, los Live CD, discos duros, etc. </w:t>
      </w:r>
    </w:p>
    <w:p>
      <w:pPr>
        <w:spacing w:after="0" w:line="240" w:lineRule="auto"/>
        <w:ind w:firstLine="708"/>
        <w:rPr>
          <w:b/>
          <w:sz w:val="24"/>
          <w:szCs w:val="24"/>
        </w:rPr>
      </w:pPr>
      <w:r>
        <w:rPr>
          <w:b/>
          <w:color w:val="FF0000"/>
          <w:sz w:val="24"/>
          <w:szCs w:val="24"/>
        </w:rPr>
        <w:t>Observación</w:t>
      </w:r>
      <w:r>
        <w:rPr>
          <w:sz w:val="24"/>
          <w:szCs w:val="24"/>
        </w:rPr>
        <w:t xml:space="preserve">: el proceso de arranque que se describe a continuación ha cambiado en los últimos tiempos. No obstante, los pasos que se siguen son similares. </w:t>
      </w:r>
      <w:r>
        <w:rPr>
          <w:b/>
          <w:sz w:val="24"/>
          <w:szCs w:val="24"/>
        </w:rPr>
        <w:t>En general cuando hablamos de BIOS, ahora será UEFI.</w:t>
      </w:r>
    </w:p>
    <w:p>
      <w:pPr>
        <w:spacing w:after="0" w:line="240" w:lineRule="auto"/>
        <w:ind w:firstLine="708"/>
        <w:rPr>
          <w:sz w:val="24"/>
          <w:szCs w:val="24"/>
        </w:rPr>
      </w:pPr>
      <w:r>
        <w:rPr>
          <w:sz w:val="24"/>
          <w:szCs w:val="24"/>
        </w:rPr>
        <w:t>Se llama </w:t>
      </w:r>
      <w:r>
        <w:rPr>
          <w:b/>
          <w:sz w:val="24"/>
          <w:szCs w:val="24"/>
        </w:rPr>
        <w:t>encendido del ordenador</w:t>
      </w:r>
      <w:r>
        <w:rPr>
          <w:sz w:val="24"/>
          <w:szCs w:val="24"/>
        </w:rPr>
        <w:t> a los pasos seguidos por el computador hasta llegar al punto de carga del S.O. y pueden ser los siguientes:</w:t>
      </w:r>
    </w:p>
    <w:p>
      <w:pPr>
        <w:spacing w:after="0" w:line="240" w:lineRule="auto"/>
        <w:ind w:firstLine="708"/>
        <w:rPr>
          <w:sz w:val="24"/>
          <w:szCs w:val="24"/>
        </w:rPr>
      </w:pPr>
      <w:r>
        <w:rPr>
          <w:sz w:val="24"/>
          <w:szCs w:val="24"/>
        </w:rPr>
        <w:t>1.- Cuando se enciende el ordenador y llega corriente a los componentes de la placa base el microprocesador resetea e inicia todos sus contadores y registros. Busca una dirección de la ROM-BIOS del sistema y ejecuta el BIOS.</w:t>
      </w:r>
    </w:p>
    <w:p>
      <w:pPr>
        <w:spacing w:after="0" w:line="240" w:lineRule="auto"/>
        <w:ind w:firstLine="708"/>
        <w:rPr>
          <w:sz w:val="24"/>
          <w:szCs w:val="24"/>
        </w:rPr>
      </w:pPr>
      <w:r>
        <w:rPr>
          <w:sz w:val="24"/>
          <w:szCs w:val="24"/>
        </w:rPr>
        <w:t>2.- Seguidamente comienza el proceso conocido como POST (Power On Self Test), en el que se comprueba el correcto funcionamiento de los componentes instalados (</w:t>
      </w:r>
      <w:r>
        <w:rPr>
          <w:b/>
          <w:sz w:val="24"/>
          <w:szCs w:val="24"/>
        </w:rPr>
        <w:t>normalmente en caso afirmativo emite un pitido y en caso de avería de algún componente importante emitirán más</w:t>
      </w:r>
      <w:r>
        <w:rPr>
          <w:sz w:val="24"/>
          <w:szCs w:val="24"/>
        </w:rPr>
        <w:t>). Además, la BIOS está formada por un conjunto de programas que se encarga de la configuración de la CMOS la cual controla y supervisa los dispositivos conectados al ordenador (integrados o no a la placa base) y otras preferencias mediante valores otorgados a unos parámetros. Estos programas se encuentran grabados una memoria de tipo flash ROM que permite que las rutinas grabadas puedan ser actualizadas (firmware) para mejorar la adaptación de los componentes conectados al PC.</w:t>
      </w:r>
    </w:p>
    <w:p>
      <w:pPr>
        <w:spacing w:after="0" w:line="240" w:lineRule="auto"/>
        <w:ind w:firstLine="708"/>
        <w:rPr>
          <w:sz w:val="24"/>
          <w:szCs w:val="24"/>
        </w:rPr>
      </w:pPr>
      <w:r>
        <w:rPr>
          <w:sz w:val="24"/>
          <w:szCs w:val="24"/>
        </w:rPr>
        <w:t>3.- La BIOS asignará direcciones de acceso directo (DMA) y de interrupción (IRQ) a los dispositivos, activará los dispositivos Plug &amp; Play, inicia la BIOS de la tarjeta de vídeo (es en ese momento aparecen los mensajes en la pantalla en los que se ven el resultado del testeo y la cantidad de la memoria RAM), habilita el teclado comprobando su correcto funcionamiento posibilitando mediante una combinación de teclas la entrada a configurar parte de los parámetros de la BIOS (conocido como Setup) como son: fecha, hora, secuencia de arranque, etc. Al final, el BIOS comprueba la secuencia de arranque de los dispositivos que almacenan el o los Sistemas Operativos en el sistema; localiza el </w:t>
      </w:r>
      <w:r>
        <w:rPr>
          <w:b/>
          <w:sz w:val="24"/>
          <w:szCs w:val="24"/>
        </w:rPr>
        <w:t>MBR </w:t>
      </w:r>
      <w:r>
        <w:rPr>
          <w:sz w:val="24"/>
          <w:szCs w:val="24"/>
        </w:rPr>
        <w:t>(Master Boot Record que se suele encontrar en los primeros 512 bytes del disco duro), del disco a arrancar y comienza con el proceso denominado </w:t>
      </w:r>
      <w:r>
        <w:rPr>
          <w:b/>
          <w:sz w:val="24"/>
          <w:szCs w:val="24"/>
        </w:rPr>
        <w:t>bootstrap</w:t>
      </w:r>
      <w:r>
        <w:rPr>
          <w:sz w:val="24"/>
          <w:szCs w:val="24"/>
        </w:rPr>
        <w:t xml:space="preserve"> o </w:t>
      </w:r>
      <w:r>
        <w:rPr>
          <w:b/>
          <w:sz w:val="24"/>
          <w:szCs w:val="24"/>
        </w:rPr>
        <w:t>carga del Sistema</w:t>
      </w:r>
      <w:r>
        <w:rPr>
          <w:sz w:val="24"/>
          <w:szCs w:val="24"/>
        </w:rPr>
        <w:t>.</w:t>
      </w:r>
    </w:p>
    <w:p>
      <w:pPr>
        <w:spacing w:after="0" w:line="240" w:lineRule="auto"/>
        <w:ind w:firstLine="708"/>
        <w:rPr>
          <w:sz w:val="24"/>
          <w:szCs w:val="24"/>
        </w:rPr>
      </w:pPr>
      <w:r>
        <w:rPr>
          <w:sz w:val="24"/>
          <w:szCs w:val="24"/>
        </w:rPr>
        <w:t xml:space="preserve">4.- El MBR es el primer sector del disco duro que contiene la tabla de particiones y de un programa llamado Master Boot que se encarga de leer la tabla de particiones (divisiones que determinan el número y tipo de particiones que podemos tener) y de ceder el control al sector de arranque de la partición que está marcada como </w:t>
      </w:r>
      <w:r>
        <w:rPr>
          <w:b/>
          <w:sz w:val="24"/>
          <w:szCs w:val="24"/>
        </w:rPr>
        <w:t>activa</w:t>
      </w:r>
      <w:r>
        <w:rPr>
          <w:sz w:val="24"/>
          <w:szCs w:val="24"/>
        </w:rPr>
        <w:t xml:space="preserve"> (que almacena el sistema operativo con el que arrancará el ordenador). Si se dispone del llamado “bootstrap loader” en los primeros 446 bytes del MBR podremos seleccionar el S.O. con el que deseamos arrancar (en caso de haber más de uno en diferentes particiones) o de arrancar el S.O. alojado en la partición que está marcada como activa, en ambos casos cederá el control al sector inicial de dicha parición y se cargará el sistema. Si el sistema de particionado es GPT el proceso es algo distinto.</w:t>
      </w:r>
    </w:p>
    <w:p>
      <w:pPr>
        <w:spacing w:after="0" w:line="240" w:lineRule="auto"/>
        <w:ind w:firstLine="708"/>
        <w:rPr>
          <w:sz w:val="24"/>
          <w:szCs w:val="24"/>
        </w:rPr>
      </w:pPr>
    </w:p>
    <w:p>
      <w:pPr>
        <w:spacing w:after="0" w:line="240" w:lineRule="auto"/>
        <w:ind w:firstLine="708"/>
        <w:jc w:val="center"/>
        <w:rPr>
          <w:sz w:val="24"/>
          <w:szCs w:val="24"/>
        </w:rPr>
      </w:pPr>
      <w:r>
        <w:rPr>
          <w:sz w:val="24"/>
          <w:szCs w:val="24"/>
          <w:lang w:eastAsia="es-ES"/>
        </w:rPr>
        <w:drawing>
          <wp:inline distT="0" distB="0" distL="0" distR="0">
            <wp:extent cx="4944745" cy="1650365"/>
            <wp:effectExtent l="0" t="0" r="8255" b="6985"/>
            <wp:docPr id="115" name="Imagen 115" descr="https://ikastaroak.birt.eus/edu/argitalpen/backupa/20200331/1920k/es/ASIR/ISO/ISO01/es_ASIR_ISO01_Contenidos/ASIR_ISO01_Dibujo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Imagen 115" descr="https://ikastaroak.birt.eus/edu/argitalpen/backupa/20200331/1920k/es/ASIR/ISO/ISO01/es_ASIR_ISO01_Contenidos/ASIR_ISO01_Dibujo2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997530" cy="1668270"/>
                    </a:xfrm>
                    <a:prstGeom prst="rect">
                      <a:avLst/>
                    </a:prstGeom>
                    <a:noFill/>
                    <a:ln>
                      <a:noFill/>
                    </a:ln>
                  </pic:spPr>
                </pic:pic>
              </a:graphicData>
            </a:graphic>
          </wp:inline>
        </w:drawing>
      </w:r>
    </w:p>
    <w:p>
      <w:pPr>
        <w:spacing w:after="0" w:line="240" w:lineRule="auto"/>
        <w:ind w:firstLine="708"/>
        <w:rPr>
          <w:sz w:val="24"/>
          <w:szCs w:val="24"/>
        </w:rPr>
      </w:pPr>
    </w:p>
    <w:p>
      <w:pPr>
        <w:spacing w:after="0" w:line="240" w:lineRule="auto"/>
        <w:ind w:firstLine="708"/>
        <w:rPr>
          <w:sz w:val="24"/>
          <w:szCs w:val="24"/>
        </w:rPr>
      </w:pPr>
      <w:r>
        <w:rPr>
          <w:sz w:val="24"/>
          <w:szCs w:val="24"/>
        </w:rPr>
        <w:t>En resumen y conclusión podemos considerar que cuando encendemos el ordenador, la corriente eléctrica da vida a los componentes de la placa base. Inmediatamente que el microprocesador envía una orden al chip de la memoria ROM del BIOS (Basic Input/Output System - Sistema básico de entrada/salida), donde se encuentran grabadas las rutinas del POST (Power-On Self-Test - Autocomprobación diagnóstica de encendido) o programa de arranque. Una vez que el BIOS recibe la orden del microprocesador, el POST comienza a ejecutar una secuencia de pruebas pasando el control al MBR que se dirigirá al Master boot Record (sector de arranque del disco duro) para proseguir con el arranque del ordenador. Si hay cargador de arranque (boot loader) se ejecuta ofreciendo un menú de selección de arranque de sistema, en caso contrario el MBR analiza la tabla de particiones y se cargar en memoria el sector de arranque de la partición activa (en el que existirá un cargador encargado de ejecutar el S.O. instalado en la misma o de mostrar un menú de selección (un boot loader).</w:t>
      </w: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sz w:val="24"/>
          <w:szCs w:val="24"/>
        </w:rPr>
      </w:pPr>
    </w:p>
    <w:p>
      <w:pPr>
        <w:spacing w:after="0" w:line="240" w:lineRule="auto"/>
        <w:rPr>
          <w:b/>
          <w:sz w:val="24"/>
          <w:szCs w:val="24"/>
        </w:rPr>
      </w:pPr>
      <w:r>
        <w:rPr>
          <w:b/>
          <w:sz w:val="24"/>
          <w:szCs w:val="24"/>
        </w:rPr>
        <w:tab/>
      </w:r>
      <w:r>
        <w:rPr>
          <w:b/>
          <w:sz w:val="24"/>
          <w:szCs w:val="24"/>
        </w:rPr>
        <w:t>Proceso de inicio en Linux</w:t>
      </w:r>
    </w:p>
    <w:p>
      <w:pPr>
        <w:spacing w:after="0" w:line="240" w:lineRule="auto"/>
        <w:ind w:firstLine="708"/>
        <w:rPr>
          <w:sz w:val="24"/>
          <w:szCs w:val="24"/>
        </w:rPr>
      </w:pPr>
    </w:p>
    <w:p>
      <w:pPr>
        <w:spacing w:after="0" w:line="240" w:lineRule="auto"/>
        <w:ind w:firstLine="708"/>
        <w:jc w:val="center"/>
        <w:rPr>
          <w:sz w:val="24"/>
          <w:szCs w:val="24"/>
        </w:rPr>
      </w:pPr>
      <w:r>
        <w:rPr>
          <w:lang w:eastAsia="es-ES"/>
        </w:rPr>
        <w:drawing>
          <wp:inline distT="0" distB="0" distL="0" distR="0">
            <wp:extent cx="3714115" cy="1774825"/>
            <wp:effectExtent l="0" t="0" r="635" b="0"/>
            <wp:docPr id="95" name="Imagen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Imagen 95"/>
                    <pic:cNvPicPr>
                      <a:picLocks noChangeAspect="1"/>
                    </pic:cNvPicPr>
                  </pic:nvPicPr>
                  <pic:blipFill>
                    <a:blip r:embed="rId9"/>
                    <a:stretch>
                      <a:fillRect/>
                    </a:stretch>
                  </pic:blipFill>
                  <pic:spPr>
                    <a:xfrm>
                      <a:off x="0" y="0"/>
                      <a:ext cx="3732539" cy="1783566"/>
                    </a:xfrm>
                    <a:prstGeom prst="rect">
                      <a:avLst/>
                    </a:prstGeom>
                  </pic:spPr>
                </pic:pic>
              </a:graphicData>
            </a:graphic>
          </wp:inline>
        </w:drawing>
      </w:r>
    </w:p>
    <w:p>
      <w:pPr>
        <w:spacing w:after="0" w:line="240" w:lineRule="auto"/>
        <w:ind w:firstLine="708"/>
        <w:rPr>
          <w:sz w:val="24"/>
          <w:szCs w:val="24"/>
        </w:rPr>
      </w:pPr>
    </w:p>
    <w:p>
      <w:pPr>
        <w:spacing w:after="0" w:line="240" w:lineRule="auto"/>
        <w:ind w:firstLine="708"/>
        <w:rPr>
          <w:b/>
          <w:sz w:val="24"/>
          <w:szCs w:val="24"/>
        </w:rPr>
      </w:pPr>
      <w:r>
        <w:rPr>
          <w:b/>
          <w:sz w:val="24"/>
          <w:szCs w:val="24"/>
        </w:rPr>
        <w:t>El gestor de arranque Grub de Linux</w:t>
      </w:r>
    </w:p>
    <w:p>
      <w:pPr>
        <w:spacing w:after="0" w:line="240" w:lineRule="auto"/>
        <w:ind w:firstLine="708"/>
        <w:rPr>
          <w:sz w:val="24"/>
          <w:szCs w:val="24"/>
        </w:rPr>
      </w:pPr>
      <w:r>
        <w:rPr>
          <w:sz w:val="24"/>
          <w:szCs w:val="24"/>
        </w:rPr>
        <w:t>Actualmente se está utilizando </w:t>
      </w:r>
      <w:r>
        <w:rPr>
          <w:i/>
          <w:sz w:val="24"/>
          <w:szCs w:val="24"/>
        </w:rPr>
        <w:t>grub2</w:t>
      </w:r>
      <w:r>
        <w:rPr>
          <w:sz w:val="24"/>
          <w:szCs w:val="24"/>
        </w:rPr>
        <w:t> en vez de </w:t>
      </w:r>
      <w:r>
        <w:rPr>
          <w:i/>
          <w:sz w:val="24"/>
          <w:szCs w:val="24"/>
        </w:rPr>
        <w:t>grub</w:t>
      </w:r>
      <w:r>
        <w:rPr>
          <w:sz w:val="24"/>
          <w:szCs w:val="24"/>
        </w:rPr>
        <w:t>.</w:t>
      </w:r>
    </w:p>
    <w:p>
      <w:pPr>
        <w:spacing w:after="0" w:line="240" w:lineRule="auto"/>
        <w:ind w:firstLine="708"/>
        <w:rPr>
          <w:sz w:val="24"/>
          <w:szCs w:val="24"/>
        </w:rPr>
      </w:pPr>
      <w:r>
        <w:rPr>
          <w:sz w:val="24"/>
          <w:szCs w:val="24"/>
        </w:rPr>
        <w:t>El archivo </w:t>
      </w:r>
      <w:r>
        <w:rPr>
          <w:b/>
          <w:sz w:val="24"/>
          <w:szCs w:val="24"/>
        </w:rPr>
        <w:t>/boot/grub/grub.cfg</w:t>
      </w:r>
      <w:r>
        <w:rPr>
          <w:sz w:val="24"/>
          <w:szCs w:val="24"/>
        </w:rPr>
        <w:t> reemplaza el antiguo /boot/grub/menu.lst (de grub) pero a diferencia de este último el archivo de configuración para la nueva versión es generado automáticamente a partir del archivo /etc/default/grub y los scripts ubicados en /etc/grub.d que son, en esta versión:</w:t>
      </w:r>
    </w:p>
    <w:p>
      <w:pPr>
        <w:spacing w:after="0" w:line="240" w:lineRule="auto"/>
        <w:ind w:firstLine="708"/>
        <w:rPr>
          <w:sz w:val="24"/>
          <w:szCs w:val="24"/>
        </w:rPr>
      </w:pPr>
    </w:p>
    <w:p>
      <w:pPr>
        <w:pStyle w:val="18"/>
        <w:spacing w:after="0" w:line="240" w:lineRule="auto"/>
        <w:jc w:val="center"/>
        <w:rPr>
          <w:sz w:val="24"/>
          <w:szCs w:val="24"/>
        </w:rPr>
      </w:pPr>
      <w:r>
        <w:rPr>
          <w:lang w:eastAsia="es-ES"/>
        </w:rPr>
        <w:drawing>
          <wp:inline distT="0" distB="0" distL="0" distR="0">
            <wp:extent cx="3988435" cy="1377315"/>
            <wp:effectExtent l="0" t="0" r="0"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n 94"/>
                    <pic:cNvPicPr>
                      <a:picLocks noChangeAspect="1"/>
                    </pic:cNvPicPr>
                  </pic:nvPicPr>
                  <pic:blipFill>
                    <a:blip r:embed="rId10"/>
                    <a:stretch>
                      <a:fillRect/>
                    </a:stretch>
                  </pic:blipFill>
                  <pic:spPr>
                    <a:xfrm>
                      <a:off x="0" y="0"/>
                      <a:ext cx="4008603" cy="1384387"/>
                    </a:xfrm>
                    <a:prstGeom prst="rect">
                      <a:avLst/>
                    </a:prstGeom>
                  </pic:spPr>
                </pic:pic>
              </a:graphicData>
            </a:graphic>
          </wp:inline>
        </w:drawing>
      </w:r>
    </w:p>
    <w:p>
      <w:pPr>
        <w:pStyle w:val="18"/>
        <w:spacing w:after="0" w:line="240" w:lineRule="auto"/>
        <w:rPr>
          <w:sz w:val="24"/>
          <w:szCs w:val="24"/>
        </w:rPr>
      </w:pPr>
    </w:p>
    <w:p>
      <w:pPr>
        <w:spacing w:after="0" w:line="240" w:lineRule="auto"/>
        <w:ind w:firstLine="708"/>
        <w:rPr>
          <w:sz w:val="24"/>
          <w:szCs w:val="24"/>
        </w:rPr>
      </w:pPr>
      <w:r>
        <w:rPr>
          <w:b/>
          <w:color w:val="FF0000"/>
          <w:sz w:val="24"/>
          <w:szCs w:val="24"/>
        </w:rPr>
        <w:t>Observación</w:t>
      </w:r>
      <w:r>
        <w:rPr>
          <w:sz w:val="24"/>
          <w:szCs w:val="24"/>
        </w:rPr>
        <w:t>: este fichero se modifica a partir de lo que hagamos en /etc/default/grub y en los scripts indicados arriba.</w:t>
      </w:r>
    </w:p>
    <w:p>
      <w:pPr>
        <w:pStyle w:val="18"/>
        <w:spacing w:after="0" w:line="240" w:lineRule="auto"/>
        <w:rPr>
          <w:sz w:val="24"/>
          <w:szCs w:val="24"/>
        </w:rPr>
      </w:pPr>
    </w:p>
    <w:p>
      <w:pPr>
        <w:pStyle w:val="18"/>
        <w:spacing w:after="0" w:line="240" w:lineRule="auto"/>
        <w:jc w:val="center"/>
        <w:rPr>
          <w:sz w:val="24"/>
          <w:szCs w:val="24"/>
        </w:rPr>
      </w:pPr>
      <w:r>
        <w:rPr>
          <w:lang w:eastAsia="es-ES"/>
        </w:rPr>
        <w:drawing>
          <wp:inline distT="0" distB="0" distL="0" distR="0">
            <wp:extent cx="4836160" cy="806450"/>
            <wp:effectExtent l="0" t="0" r="2540" b="0"/>
            <wp:docPr id="92"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n 92"/>
                    <pic:cNvPicPr>
                      <a:picLocks noChangeAspect="1"/>
                    </pic:cNvPicPr>
                  </pic:nvPicPr>
                  <pic:blipFill>
                    <a:blip r:embed="rId11"/>
                    <a:stretch>
                      <a:fillRect/>
                    </a:stretch>
                  </pic:blipFill>
                  <pic:spPr>
                    <a:xfrm>
                      <a:off x="0" y="0"/>
                      <a:ext cx="4866398" cy="811492"/>
                    </a:xfrm>
                    <a:prstGeom prst="rect">
                      <a:avLst/>
                    </a:prstGeom>
                  </pic:spPr>
                </pic:pic>
              </a:graphicData>
            </a:graphic>
          </wp:inline>
        </w:drawing>
      </w:r>
    </w:p>
    <w:p>
      <w:pPr>
        <w:pStyle w:val="18"/>
        <w:spacing w:after="0" w:line="240" w:lineRule="auto"/>
        <w:jc w:val="center"/>
        <w:rPr>
          <w:sz w:val="24"/>
          <w:szCs w:val="24"/>
        </w:rPr>
      </w:pPr>
    </w:p>
    <w:p>
      <w:pPr>
        <w:spacing w:after="0" w:line="240" w:lineRule="auto"/>
        <w:ind w:firstLine="708"/>
        <w:rPr>
          <w:sz w:val="24"/>
          <w:szCs w:val="24"/>
        </w:rPr>
      </w:pPr>
      <w:r>
        <w:rPr>
          <w:sz w:val="24"/>
          <w:szCs w:val="24"/>
        </w:rPr>
        <w:t>Es un fichero crítico que no deberíamos modificar directamente</w:t>
      </w:r>
    </w:p>
    <w:p>
      <w:pPr>
        <w:spacing w:after="0" w:line="240" w:lineRule="auto"/>
        <w:ind w:firstLine="708"/>
        <w:jc w:val="center"/>
        <w:rPr>
          <w:sz w:val="24"/>
          <w:szCs w:val="24"/>
        </w:rPr>
      </w:pPr>
      <w:r>
        <w:rPr>
          <w:lang w:eastAsia="es-ES"/>
        </w:rPr>
        <w:drawing>
          <wp:inline distT="0" distB="0" distL="0" distR="0">
            <wp:extent cx="4961255" cy="635000"/>
            <wp:effectExtent l="0" t="0" r="0" b="0"/>
            <wp:docPr id="93" name="Imagen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agen 93"/>
                    <pic:cNvPicPr>
                      <a:picLocks noChangeAspect="1"/>
                    </pic:cNvPicPr>
                  </pic:nvPicPr>
                  <pic:blipFill>
                    <a:blip r:embed="rId12"/>
                    <a:stretch>
                      <a:fillRect/>
                    </a:stretch>
                  </pic:blipFill>
                  <pic:spPr>
                    <a:xfrm>
                      <a:off x="0" y="0"/>
                      <a:ext cx="5001548" cy="640157"/>
                    </a:xfrm>
                    <a:prstGeom prst="rect">
                      <a:avLst/>
                    </a:prstGeom>
                  </pic:spPr>
                </pic:pic>
              </a:graphicData>
            </a:graphic>
          </wp:inline>
        </w:drawing>
      </w:r>
    </w:p>
    <w:p>
      <w:pPr>
        <w:spacing w:after="0" w:line="240" w:lineRule="auto"/>
        <w:ind w:firstLine="708"/>
        <w:rPr>
          <w:sz w:val="24"/>
          <w:szCs w:val="24"/>
        </w:rPr>
      </w:pPr>
      <w:r>
        <w:rPr>
          <w:sz w:val="24"/>
          <w:szCs w:val="24"/>
        </w:rPr>
        <w:t xml:space="preserve">Por tanto, las modificaciones que hagamos nosotros para configurar </w:t>
      </w:r>
      <w:r>
        <w:rPr>
          <w:i/>
          <w:sz w:val="24"/>
          <w:szCs w:val="24"/>
        </w:rPr>
        <w:t>grub2</w:t>
      </w:r>
      <w:r>
        <w:rPr>
          <w:sz w:val="24"/>
          <w:szCs w:val="24"/>
        </w:rPr>
        <w:t xml:space="preserve"> las realizaremos en </w:t>
      </w:r>
      <w:r>
        <w:rPr>
          <w:b/>
          <w:sz w:val="24"/>
          <w:szCs w:val="24"/>
        </w:rPr>
        <w:t>/etc/default/grub</w:t>
      </w:r>
      <w:r>
        <w:rPr>
          <w:sz w:val="24"/>
          <w:szCs w:val="24"/>
        </w:rPr>
        <w:t>.</w:t>
      </w:r>
    </w:p>
    <w:p>
      <w:pPr>
        <w:spacing w:after="0" w:line="240" w:lineRule="auto"/>
        <w:ind w:firstLine="708"/>
        <w:rPr>
          <w:sz w:val="24"/>
          <w:szCs w:val="24"/>
        </w:rPr>
      </w:pPr>
      <w:r>
        <w:rPr>
          <w:sz w:val="24"/>
          <w:szCs w:val="24"/>
        </w:rPr>
        <w:t>La edición de este archivo nos permite modificar las opciones de arranque automático, S.O por defecto o tiempos del menú grub. Algunas opciones pueden ser éstas (</w:t>
      </w:r>
      <w:r>
        <w:rPr>
          <w:b/>
          <w:sz w:val="24"/>
          <w:szCs w:val="24"/>
        </w:rPr>
        <w:t>variará en función de la distribución que tengamos instalada</w:t>
      </w:r>
      <w:r>
        <w:rPr>
          <w:sz w:val="24"/>
          <w:szCs w:val="24"/>
        </w:rPr>
        <w:t>).</w:t>
      </w:r>
    </w:p>
    <w:p>
      <w:pPr>
        <w:spacing w:after="0" w:line="240" w:lineRule="auto"/>
        <w:ind w:firstLine="708"/>
        <w:rPr>
          <w:sz w:val="24"/>
          <w:szCs w:val="24"/>
        </w:rPr>
      </w:pPr>
    </w:p>
    <w:p>
      <w:pPr>
        <w:pStyle w:val="18"/>
        <w:spacing w:after="0" w:line="240" w:lineRule="auto"/>
        <w:rPr>
          <w:sz w:val="24"/>
          <w:szCs w:val="24"/>
        </w:rPr>
      </w:pPr>
      <w:r>
        <w:rPr>
          <w:b/>
          <w:sz w:val="24"/>
          <w:szCs w:val="24"/>
        </w:rPr>
        <w:t>GRUB_DEFAULT= 0</w:t>
      </w:r>
      <w:r>
        <w:rPr>
          <w:sz w:val="24"/>
          <w:szCs w:val="24"/>
        </w:rPr>
        <w:t>. Indica el Sistema operativo que arranca por defecto (según la lista de Grub, 0,1,2,3,...). Si en cambio ponemos saved, hacemos que siempre se seleccione el último sistema al que se accedió.</w:t>
      </w:r>
      <w:r>
        <w:rPr>
          <w:sz w:val="24"/>
          <w:szCs w:val="24"/>
        </w:rPr>
        <w:br w:type="textWrapping"/>
      </w:r>
      <w:r>
        <w:rPr>
          <w:b/>
          <w:sz w:val="24"/>
          <w:szCs w:val="24"/>
        </w:rPr>
        <w:t>GRUB_TIMEOUT_STYLE=hidden</w:t>
      </w:r>
      <w:r>
        <w:rPr>
          <w:sz w:val="24"/>
          <w:szCs w:val="24"/>
        </w:rPr>
        <w:t>  Si comentamos esta línea, mostrará el menú de entradas del GRUB.</w:t>
      </w:r>
      <w:r>
        <w:rPr>
          <w:sz w:val="24"/>
          <w:szCs w:val="24"/>
        </w:rPr>
        <w:br w:type="textWrapping"/>
      </w:r>
      <w:r>
        <w:rPr>
          <w:b/>
          <w:sz w:val="24"/>
          <w:szCs w:val="24"/>
        </w:rPr>
        <w:t>GRUB_HIDDEN_MENU_QUIET=true/false</w:t>
      </w:r>
      <w:r>
        <w:rPr>
          <w:sz w:val="24"/>
          <w:szCs w:val="24"/>
        </w:rPr>
        <w:t>  Si está a “true” oculta la cuenta atrás , mientras que si está a “false” muestra la cuenta atrás (aparecerá en la zona inferior de la pantalla).</w:t>
      </w:r>
      <w:r>
        <w:rPr>
          <w:sz w:val="24"/>
          <w:szCs w:val="24"/>
        </w:rPr>
        <w:br w:type="textWrapping"/>
      </w:r>
      <w:r>
        <w:rPr>
          <w:b/>
          <w:sz w:val="24"/>
          <w:szCs w:val="24"/>
        </w:rPr>
        <w:t>GRUB_TIMEOUT=30</w:t>
      </w:r>
      <w:r>
        <w:rPr>
          <w:sz w:val="24"/>
          <w:szCs w:val="24"/>
        </w:rPr>
        <w:t>   Esta línea indica el tiempo de espera (en segundos) hasta iniciar el sistema que tenemos como DEFAULT.</w:t>
      </w:r>
      <w:r>
        <w:rPr>
          <w:sz w:val="24"/>
          <w:szCs w:val="24"/>
        </w:rPr>
        <w:br w:type="textWrapping"/>
      </w:r>
      <w:r>
        <w:rPr>
          <w:b/>
          <w:sz w:val="24"/>
          <w:szCs w:val="24"/>
        </w:rPr>
        <w:t>GRUB_CMDLINE_LINUX_DEFAULT=”quiet splash acpi_osi=Linux”</w:t>
      </w:r>
      <w:r>
        <w:rPr>
          <w:sz w:val="24"/>
          <w:szCs w:val="24"/>
        </w:rPr>
        <w:t>  En esta línea, la opción “quiet” agrupa las entradas iguales, con “splash” se muestra la imagen de carga en vez de los mensajes del kernel. La tercera opción, “acpi_osi=Linux” puede solucionar varios problemas de configuración hardware en nuestro sistema Linux.</w:t>
      </w:r>
      <w:r>
        <w:rPr>
          <w:sz w:val="24"/>
          <w:szCs w:val="24"/>
        </w:rPr>
        <w:br w:type="textWrapping"/>
      </w:r>
      <w:r>
        <w:rPr>
          <w:b/>
          <w:sz w:val="24"/>
          <w:szCs w:val="24"/>
        </w:rPr>
        <w:t>GRUB_GFXMODE=640×480</w:t>
      </w:r>
      <w:r>
        <w:rPr>
          <w:sz w:val="24"/>
          <w:szCs w:val="24"/>
        </w:rPr>
        <w:t>  Esta línea permite cambiar la resolución del GRUB. Si se descomenta la línea, se aplica la resolución que pongamos en la línea.</w:t>
      </w:r>
    </w:p>
    <w:p>
      <w:pPr>
        <w:pStyle w:val="18"/>
        <w:spacing w:after="0" w:line="240" w:lineRule="auto"/>
        <w:rPr>
          <w:sz w:val="24"/>
          <w:szCs w:val="24"/>
        </w:rPr>
      </w:pPr>
      <w:r>
        <w:rPr>
          <w:b/>
          <w:sz w:val="24"/>
          <w:szCs w:val="24"/>
        </w:rPr>
        <w:t>GRUB_DISABLE_LINUX_RECOVERY=”true”</w:t>
      </w:r>
      <w:r>
        <w:rPr>
          <w:sz w:val="24"/>
          <w:szCs w:val="24"/>
        </w:rPr>
        <w:t>  Al descomentar esta línea, no aparecerá la opción “recovery mode” de los sistemas Linux en el menú.</w:t>
      </w:r>
    </w:p>
    <w:p>
      <w:pPr>
        <w:spacing w:after="0" w:line="240" w:lineRule="auto"/>
        <w:ind w:firstLine="708"/>
        <w:rPr>
          <w:sz w:val="24"/>
          <w:szCs w:val="24"/>
        </w:rPr>
      </w:pPr>
    </w:p>
    <w:p>
      <w:pPr>
        <w:spacing w:after="0" w:line="240" w:lineRule="auto"/>
        <w:rPr>
          <w:sz w:val="24"/>
          <w:szCs w:val="24"/>
        </w:rPr>
      </w:pPr>
      <w:r>
        <w:rPr>
          <w:sz w:val="24"/>
          <w:szCs w:val="24"/>
        </w:rPr>
        <w:tab/>
      </w:r>
      <w:r>
        <w:rPr>
          <w:b/>
          <w:color w:val="FF0000"/>
          <w:sz w:val="24"/>
          <w:szCs w:val="24"/>
        </w:rPr>
        <w:t>Observación:</w:t>
      </w:r>
      <w:r>
        <w:rPr>
          <w:sz w:val="24"/>
          <w:szCs w:val="24"/>
        </w:rPr>
        <w:t xml:space="preserve"> podemos acceder al menú de Grub pulsando </w:t>
      </w:r>
      <w:r>
        <w:rPr>
          <w:b/>
          <w:sz w:val="24"/>
          <w:szCs w:val="24"/>
        </w:rPr>
        <w:t>Shift derecha</w:t>
      </w:r>
      <w:r>
        <w:rPr>
          <w:sz w:val="24"/>
          <w:szCs w:val="24"/>
        </w:rPr>
        <w:t xml:space="preserve"> mientras inicia el sistema.</w:t>
      </w:r>
    </w:p>
    <w:p>
      <w:pPr>
        <w:spacing w:after="0" w:line="240" w:lineRule="auto"/>
        <w:ind w:firstLine="708"/>
        <w:rPr>
          <w:sz w:val="24"/>
          <w:szCs w:val="24"/>
        </w:rPr>
      </w:pPr>
    </w:p>
    <w:p>
      <w:pPr>
        <w:spacing w:after="0" w:line="240" w:lineRule="auto"/>
        <w:ind w:firstLine="708"/>
        <w:rPr>
          <w:sz w:val="24"/>
          <w:szCs w:val="24"/>
        </w:rPr>
      </w:pPr>
      <w:r>
        <w:rPr>
          <w:sz w:val="24"/>
          <w:szCs w:val="24"/>
        </w:rPr>
        <w:t>Algunas de las características y funciones clave de GRUB2 son las siguientes:</w:t>
      </w:r>
    </w:p>
    <w:p>
      <w:pPr>
        <w:spacing w:after="0" w:line="240" w:lineRule="auto"/>
        <w:ind w:firstLine="708"/>
        <w:rPr>
          <w:sz w:val="24"/>
          <w:szCs w:val="24"/>
        </w:rPr>
      </w:pPr>
      <w:r>
        <w:rPr>
          <w:b/>
          <w:sz w:val="24"/>
          <w:szCs w:val="24"/>
        </w:rPr>
        <w:t>Selección de sistema operativo:</w:t>
      </w:r>
      <w:r>
        <w:rPr>
          <w:sz w:val="24"/>
          <w:szCs w:val="24"/>
        </w:rPr>
        <w:t xml:space="preserve"> GRUB2 presenta una lista de sistemas operativos instalados en el sistema, lo que permite al usuario elegir cuál cargar. Esto es especialmente útil si tienes múltiples sistemas operativos, como varias distribuciones de Linux o sistemas duales con Windows y Linux.</w:t>
      </w:r>
    </w:p>
    <w:p>
      <w:pPr>
        <w:spacing w:after="0" w:line="240" w:lineRule="auto"/>
        <w:ind w:firstLine="708"/>
        <w:rPr>
          <w:sz w:val="24"/>
          <w:szCs w:val="24"/>
        </w:rPr>
      </w:pPr>
      <w:r>
        <w:rPr>
          <w:b/>
          <w:sz w:val="24"/>
          <w:szCs w:val="24"/>
        </w:rPr>
        <w:t>Configuración flexible:</w:t>
      </w:r>
      <w:r>
        <w:rPr>
          <w:sz w:val="24"/>
          <w:szCs w:val="24"/>
        </w:rPr>
        <w:t xml:space="preserve"> GRUB2 utiliza un archivo de configuración (generalmente llamado grub.cfg) que se encuentra en el directorio /boot/grub/ para determinar cómo se comportará durante el arranque. Esto permite una configuración muy flexible que puede ser personalizada por los usuarios.</w:t>
      </w:r>
    </w:p>
    <w:p>
      <w:pPr>
        <w:spacing w:after="0" w:line="240" w:lineRule="auto"/>
        <w:ind w:firstLine="708"/>
        <w:rPr>
          <w:sz w:val="24"/>
          <w:szCs w:val="24"/>
        </w:rPr>
      </w:pPr>
      <w:r>
        <w:rPr>
          <w:b/>
          <w:sz w:val="24"/>
          <w:szCs w:val="24"/>
        </w:rPr>
        <w:t>Detección automática de sistemas operativos</w:t>
      </w:r>
      <w:r>
        <w:rPr>
          <w:sz w:val="24"/>
          <w:szCs w:val="24"/>
        </w:rPr>
        <w:t>: GRUB2 puede detectar automáticamente otros sistemas operativos en el sistema y agregarlos a la lista de opciones de arranque. Esto facilita la administración de arranque dual.</w:t>
      </w:r>
    </w:p>
    <w:p>
      <w:pPr>
        <w:spacing w:after="0" w:line="240" w:lineRule="auto"/>
        <w:ind w:firstLine="708"/>
        <w:rPr>
          <w:sz w:val="24"/>
          <w:szCs w:val="24"/>
        </w:rPr>
      </w:pPr>
      <w:r>
        <w:rPr>
          <w:b/>
          <w:sz w:val="24"/>
          <w:szCs w:val="24"/>
        </w:rPr>
        <w:t>Soporte para contraseñas</w:t>
      </w:r>
      <w:r>
        <w:rPr>
          <w:sz w:val="24"/>
          <w:szCs w:val="24"/>
        </w:rPr>
        <w:t>: Puedes configurar GRUB2 para requerir una contraseña antes de permitir el acceso a las opciones de arranque. Esto proporciona un nivel adicional de seguridad.</w:t>
      </w:r>
    </w:p>
    <w:p>
      <w:pPr>
        <w:spacing w:after="0" w:line="240" w:lineRule="auto"/>
        <w:ind w:firstLine="708"/>
        <w:rPr>
          <w:sz w:val="24"/>
          <w:szCs w:val="24"/>
        </w:rPr>
      </w:pPr>
      <w:r>
        <w:rPr>
          <w:b/>
          <w:sz w:val="24"/>
          <w:szCs w:val="24"/>
        </w:rPr>
        <w:t>Soporte para temas y fondos</w:t>
      </w:r>
      <w:r>
        <w:rPr>
          <w:sz w:val="24"/>
          <w:szCs w:val="24"/>
        </w:rPr>
        <w:t>: Puedes personalizar la apariencia de GRUB2 mediante la adición de temas y fondos de pantalla, lo que permite una experiencia de usuario más agradable.</w:t>
      </w:r>
    </w:p>
    <w:p>
      <w:pPr>
        <w:spacing w:after="0" w:line="240" w:lineRule="auto"/>
        <w:ind w:firstLine="708"/>
        <w:rPr>
          <w:sz w:val="24"/>
          <w:szCs w:val="24"/>
        </w:rPr>
      </w:pPr>
      <w:r>
        <w:rPr>
          <w:b/>
          <w:sz w:val="24"/>
          <w:szCs w:val="24"/>
        </w:rPr>
        <w:t>Herramientas de línea de comandos</w:t>
      </w:r>
      <w:r>
        <w:rPr>
          <w:sz w:val="24"/>
          <w:szCs w:val="24"/>
        </w:rPr>
        <w:t>: GRUB2 también proporciona un shell de línea de comandos que permite a los usuarios realizar tareas avanzadas, como la recuperación del sistema en caso de problemas de arranque.</w:t>
      </w:r>
    </w:p>
    <w:p>
      <w:pPr>
        <w:spacing w:after="0" w:line="240" w:lineRule="auto"/>
        <w:ind w:firstLine="708"/>
        <w:rPr>
          <w:sz w:val="24"/>
          <w:szCs w:val="24"/>
        </w:rPr>
      </w:pPr>
    </w:p>
    <w:p>
      <w:pPr>
        <w:spacing w:after="0" w:line="240" w:lineRule="auto"/>
        <w:ind w:firstLine="708"/>
        <w:rPr>
          <w:sz w:val="24"/>
          <w:szCs w:val="24"/>
        </w:rPr>
      </w:pPr>
    </w:p>
    <w:p>
      <w:pPr>
        <w:spacing w:after="0" w:line="240" w:lineRule="auto"/>
        <w:ind w:firstLine="708"/>
        <w:rPr>
          <w:sz w:val="24"/>
          <w:szCs w:val="24"/>
        </w:rPr>
      </w:pPr>
      <w:r>
        <w:rPr>
          <w:sz w:val="24"/>
          <w:szCs w:val="24"/>
        </w:rPr>
        <w:t>GRUB2 es el sucesor de GRUB (GRUB Legacy) y ha superado a su predecesor en términos de características y capacidad de configuración. Es el gestor de arranque predeterminado en la mayoría de las distribuciones de Linux modernas y es esencial para el proceso de arranque del sistema.</w:t>
      </w:r>
    </w:p>
    <w:p>
      <w:pPr>
        <w:spacing w:after="0" w:line="240" w:lineRule="auto"/>
        <w:rPr>
          <w:sz w:val="24"/>
          <w:szCs w:val="24"/>
        </w:rPr>
      </w:pPr>
    </w:p>
    <w:p>
      <w:pPr>
        <w:spacing w:after="0" w:line="240" w:lineRule="auto"/>
        <w:rPr>
          <w:b/>
          <w:sz w:val="24"/>
          <w:szCs w:val="24"/>
        </w:rPr>
      </w:pPr>
      <w:r>
        <w:rPr>
          <w:sz w:val="24"/>
          <w:szCs w:val="24"/>
        </w:rPr>
        <w:tab/>
      </w:r>
      <w:r>
        <w:rPr>
          <w:b/>
          <w:sz w:val="24"/>
          <w:szCs w:val="24"/>
        </w:rPr>
        <w:t>Prácticas</w:t>
      </w:r>
    </w:p>
    <w:p>
      <w:pPr>
        <w:shd w:val="clear" w:color="auto" w:fill="FFFFFF" w:themeFill="background1"/>
        <w:spacing w:after="0" w:line="240" w:lineRule="auto"/>
        <w:rPr>
          <w:sz w:val="24"/>
          <w:szCs w:val="24"/>
          <w:shd w:val="clear" w:color="auto" w:fill="D8D8D8" w:themeFill="background1" w:themeFillShade="D9"/>
        </w:rPr>
      </w:pPr>
      <w:r>
        <w:rPr>
          <w:sz w:val="24"/>
          <w:szCs w:val="24"/>
        </w:rPr>
        <w:tab/>
      </w:r>
      <w:r>
        <w:rPr>
          <w:sz w:val="24"/>
          <w:szCs w:val="24"/>
        </w:rPr>
        <w:t xml:space="preserve">Vamos a realizar algunos cambios en nuestro Xubuntu Desktop. Editaremos </w:t>
      </w:r>
      <w:r>
        <w:rPr>
          <w:b/>
          <w:sz w:val="24"/>
          <w:szCs w:val="24"/>
        </w:rPr>
        <w:t>/etc/default/grub</w:t>
      </w:r>
      <w:r>
        <w:rPr>
          <w:sz w:val="24"/>
          <w:szCs w:val="24"/>
        </w:rPr>
        <w:t xml:space="preserve"> y realizaremos algunos cambios que afectarán al </w:t>
      </w:r>
      <w:r>
        <w:rPr>
          <w:sz w:val="24"/>
          <w:szCs w:val="24"/>
          <w:shd w:val="clear" w:color="auto" w:fill="D8D8D8" w:themeFill="background1" w:themeFillShade="D9"/>
        </w:rPr>
        <w:t xml:space="preserve">bootloader </w:t>
      </w:r>
      <w:r>
        <w:rPr>
          <w:b/>
          <w:sz w:val="24"/>
          <w:szCs w:val="24"/>
          <w:shd w:val="clear" w:color="auto" w:fill="D8D8D8" w:themeFill="background1" w:themeFillShade="D9"/>
        </w:rPr>
        <w:t>grub2</w:t>
      </w:r>
    </w:p>
    <w:p>
      <w:pPr>
        <w:numPr>
          <w:ilvl w:val="0"/>
          <w:numId w:val="1"/>
        </w:numPr>
        <w:spacing w:after="0" w:line="240" w:lineRule="auto"/>
        <w:ind w:left="708" w:leftChars="0" w:firstLine="0" w:firstLineChars="0"/>
        <w:rPr>
          <w:b/>
          <w:color w:val="1F497D" w:themeColor="text2"/>
          <w:sz w:val="24"/>
          <w:szCs w:val="24"/>
          <w14:textFill>
            <w14:solidFill>
              <w14:schemeClr w14:val="tx2"/>
            </w14:solidFill>
          </w14:textFill>
        </w:rPr>
      </w:pPr>
      <w:r>
        <w:rPr>
          <w:b/>
          <w:color w:val="1F497D" w:themeColor="text2"/>
          <w:sz w:val="24"/>
          <w:szCs w:val="24"/>
          <w14:textFill>
            <w14:solidFill>
              <w14:schemeClr w14:val="tx2"/>
            </w14:solidFill>
          </w14:textFill>
        </w:rPr>
        <w:t>- Mostrar opciones del menú en el inicio.</w:t>
      </w:r>
    </w:p>
    <w:p>
      <w:pPr>
        <w:numPr>
          <w:numId w:val="0"/>
        </w:numPr>
        <w:spacing w:after="0" w:line="240" w:lineRule="auto"/>
        <w:rPr>
          <w:b/>
          <w:color w:val="1F497D" w:themeColor="text2"/>
          <w:sz w:val="24"/>
          <w:szCs w:val="24"/>
          <w14:textFill>
            <w14:solidFill>
              <w14:schemeClr w14:val="tx2"/>
            </w14:solidFill>
          </w14:textFill>
        </w:rPr>
      </w:pPr>
    </w:p>
    <w:p>
      <w:pPr>
        <w:numPr>
          <w:numId w:val="0"/>
        </w:numPr>
        <w:spacing w:after="0" w:line="240" w:lineRule="auto"/>
        <w:rPr>
          <w:b/>
          <w:color w:val="1F497D" w:themeColor="text2"/>
          <w:sz w:val="24"/>
          <w:szCs w:val="24"/>
          <w14:textFill>
            <w14:solidFill>
              <w14:schemeClr w14:val="tx2"/>
            </w14:solidFill>
          </w14:textFill>
        </w:rPr>
      </w:pPr>
      <w:r>
        <w:drawing>
          <wp:inline distT="0" distB="0" distL="114300" distR="114300">
            <wp:extent cx="5398770" cy="3223895"/>
            <wp:effectExtent l="0" t="0" r="11430" b="6985"/>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a:blip r:embed="rId13"/>
                    <a:stretch>
                      <a:fillRect/>
                    </a:stretch>
                  </pic:blipFill>
                  <pic:spPr>
                    <a:xfrm>
                      <a:off x="0" y="0"/>
                      <a:ext cx="5398770" cy="3223895"/>
                    </a:xfrm>
                    <a:prstGeom prst="rect">
                      <a:avLst/>
                    </a:prstGeom>
                    <a:noFill/>
                    <a:ln>
                      <a:noFill/>
                    </a:ln>
                  </pic:spPr>
                </pic:pic>
              </a:graphicData>
            </a:graphic>
          </wp:inline>
        </w:drawing>
      </w:r>
      <w:bookmarkStart w:id="0" w:name="_GoBack"/>
      <w:bookmarkEnd w:id="0"/>
    </w:p>
    <w:p>
      <w:pPr>
        <w:spacing w:after="0" w:line="240" w:lineRule="auto"/>
        <w:ind w:firstLine="708"/>
        <w:rPr>
          <w:b/>
          <w:color w:val="00B050"/>
          <w:sz w:val="24"/>
          <w:szCs w:val="24"/>
        </w:rPr>
      </w:pPr>
    </w:p>
    <w:p>
      <w:pPr>
        <w:spacing w:after="0" w:line="240" w:lineRule="auto"/>
        <w:ind w:firstLine="708"/>
        <w:rPr>
          <w:b/>
          <w:sz w:val="24"/>
          <w:szCs w:val="24"/>
        </w:rPr>
      </w:pPr>
      <w:r>
        <w:rPr>
          <w:b/>
          <w:sz w:val="24"/>
          <w:szCs w:val="24"/>
        </w:rPr>
        <w:t>Otra forma de hacerlo si no aparece el menú</w:t>
      </w:r>
    </w:p>
    <w:p>
      <w:pPr>
        <w:spacing w:after="0" w:line="240" w:lineRule="auto"/>
        <w:ind w:firstLine="708"/>
        <w:rPr>
          <w:sz w:val="24"/>
          <w:szCs w:val="24"/>
        </w:rPr>
      </w:pPr>
      <w:r>
        <w:rPr>
          <w:sz w:val="24"/>
          <w:szCs w:val="24"/>
        </w:rPr>
        <w:t xml:space="preserve">Accedemos con Shift derecha, selecciono la opción </w:t>
      </w:r>
      <w:r>
        <w:rPr>
          <w:i/>
          <w:sz w:val="24"/>
          <w:szCs w:val="24"/>
        </w:rPr>
        <w:t>Recovery mode..</w:t>
      </w:r>
      <w:r>
        <w:rPr>
          <w:sz w:val="24"/>
          <w:szCs w:val="24"/>
        </w:rPr>
        <w:t xml:space="preserve">. y pulso </w:t>
      </w:r>
      <w:r>
        <w:rPr>
          <w:b/>
          <w:sz w:val="24"/>
          <w:szCs w:val="24"/>
        </w:rPr>
        <w:t>e (</w:t>
      </w:r>
      <w:r>
        <w:rPr>
          <w:sz w:val="24"/>
          <w:szCs w:val="24"/>
        </w:rPr>
        <w:t>de editar)</w:t>
      </w:r>
    </w:p>
    <w:p>
      <w:pPr>
        <w:spacing w:after="0" w:line="240" w:lineRule="auto"/>
        <w:ind w:firstLine="708"/>
        <w:rPr>
          <w:sz w:val="24"/>
          <w:szCs w:val="24"/>
        </w:rPr>
      </w:pPr>
      <w:r>
        <w:rPr>
          <w:sz w:val="24"/>
          <w:szCs w:val="24"/>
        </w:rPr>
        <w:t xml:space="preserve">A final de la línea (donde aparece linux), añado </w:t>
      </w:r>
      <w:r>
        <w:rPr>
          <w:b/>
          <w:sz w:val="24"/>
          <w:szCs w:val="24"/>
        </w:rPr>
        <w:t>init=/bin/bash</w:t>
      </w:r>
      <w:r>
        <w:rPr>
          <w:sz w:val="24"/>
          <w:szCs w:val="24"/>
        </w:rPr>
        <w:t xml:space="preserve"> </w:t>
      </w:r>
      <w:r>
        <w:rPr>
          <w:sz w:val="24"/>
          <w:szCs w:val="24"/>
        </w:rPr>
        <w:sym w:font="Wingdings" w:char="F0E0"/>
      </w:r>
      <w:r>
        <w:rPr>
          <w:sz w:val="24"/>
          <w:szCs w:val="24"/>
        </w:rPr>
        <w:t xml:space="preserve"> Control + X</w:t>
      </w:r>
    </w:p>
    <w:p>
      <w:pPr>
        <w:spacing w:after="0" w:line="240" w:lineRule="auto"/>
        <w:ind w:firstLine="708"/>
        <w:rPr>
          <w:b/>
          <w:sz w:val="24"/>
          <w:szCs w:val="24"/>
        </w:rPr>
      </w:pPr>
      <w:r>
        <w:rPr>
          <w:sz w:val="24"/>
          <w:szCs w:val="24"/>
        </w:rPr>
        <w:t xml:space="preserve">Ya inicia y aparece </w:t>
      </w:r>
      <w:r>
        <w:rPr>
          <w:b/>
          <w:sz w:val="24"/>
          <w:szCs w:val="24"/>
        </w:rPr>
        <w:t>#</w:t>
      </w:r>
    </w:p>
    <w:p>
      <w:pPr>
        <w:spacing w:after="0" w:line="240" w:lineRule="auto"/>
        <w:ind w:firstLine="708"/>
        <w:rPr>
          <w:b/>
          <w:sz w:val="24"/>
          <w:szCs w:val="24"/>
        </w:rPr>
      </w:pPr>
    </w:p>
    <w:p>
      <w:pPr>
        <w:spacing w:after="0" w:line="240" w:lineRule="auto"/>
        <w:ind w:firstLine="708"/>
        <w:rPr>
          <w:sz w:val="24"/>
          <w:szCs w:val="24"/>
        </w:rPr>
      </w:pPr>
      <w:r>
        <w:rPr>
          <w:b/>
          <w:sz w:val="24"/>
          <w:szCs w:val="24"/>
        </w:rPr>
        <w:t xml:space="preserve">Observación: </w:t>
      </w:r>
      <w:r>
        <w:rPr>
          <w:sz w:val="24"/>
          <w:szCs w:val="24"/>
        </w:rPr>
        <w:t>si no podemos hacer nada con root</w:t>
      </w:r>
    </w:p>
    <w:p>
      <w:pPr>
        <w:spacing w:after="0" w:line="240" w:lineRule="auto"/>
        <w:ind w:firstLine="708"/>
        <w:rPr>
          <w:sz w:val="24"/>
          <w:szCs w:val="24"/>
        </w:rPr>
      </w:pPr>
    </w:p>
    <w:p>
      <w:pPr>
        <w:spacing w:after="0" w:line="240" w:lineRule="auto"/>
        <w:ind w:firstLine="708"/>
        <w:rPr>
          <w:sz w:val="24"/>
          <w:szCs w:val="24"/>
        </w:rPr>
      </w:pPr>
      <w:r>
        <w:rPr>
          <w:b/>
          <w:color w:val="FF0000"/>
          <w:sz w:val="24"/>
          <w:szCs w:val="24"/>
        </w:rPr>
        <w:t>#passwd root</w:t>
      </w:r>
      <w:r>
        <w:rPr>
          <w:color w:val="FF0000"/>
          <w:sz w:val="24"/>
          <w:szCs w:val="24"/>
        </w:rPr>
        <w:t xml:space="preserve"> </w:t>
      </w:r>
      <w:r>
        <w:rPr>
          <w:sz w:val="24"/>
          <w:szCs w:val="24"/>
        </w:rPr>
        <w:t>pero no se puede cambiar. ¿Por qué? Porque es de sólo lectura. Lo comprobamos:</w:t>
      </w:r>
    </w:p>
    <w:p>
      <w:pPr>
        <w:spacing w:after="0" w:line="240" w:lineRule="auto"/>
        <w:ind w:firstLine="708"/>
        <w:rPr>
          <w:b/>
          <w:sz w:val="24"/>
          <w:szCs w:val="24"/>
        </w:rPr>
      </w:pPr>
      <w:r>
        <w:rPr>
          <w:b/>
          <w:sz w:val="24"/>
          <w:szCs w:val="24"/>
        </w:rPr>
        <w:t xml:space="preserve">#mount </w:t>
      </w:r>
      <w:r>
        <w:rPr>
          <w:b/>
          <w:sz w:val="24"/>
          <w:szCs w:val="24"/>
        </w:rPr>
        <w:sym w:font="Wingdings" w:char="F0E0"/>
      </w:r>
      <w:r>
        <w:rPr>
          <w:b/>
          <w:sz w:val="24"/>
          <w:szCs w:val="24"/>
        </w:rPr>
        <w:t xml:space="preserve"> ro</w:t>
      </w:r>
    </w:p>
    <w:p>
      <w:pPr>
        <w:spacing w:after="0" w:line="240" w:lineRule="auto"/>
        <w:ind w:firstLine="708"/>
        <w:rPr>
          <w:b/>
          <w:sz w:val="24"/>
          <w:szCs w:val="24"/>
        </w:rPr>
      </w:pPr>
      <w:r>
        <w:rPr>
          <w:b/>
          <w:sz w:val="24"/>
          <w:szCs w:val="24"/>
        </w:rPr>
        <w:t xml:space="preserve">#mount –n –o remount,rw / # Monta rw el sistema raíz </w:t>
      </w:r>
    </w:p>
    <w:p>
      <w:pPr>
        <w:spacing w:after="0" w:line="240" w:lineRule="auto"/>
        <w:ind w:firstLine="708"/>
        <w:rPr>
          <w:sz w:val="24"/>
          <w:szCs w:val="24"/>
        </w:rPr>
      </w:pPr>
      <w:r>
        <w:rPr>
          <w:sz w:val="24"/>
          <w:szCs w:val="24"/>
        </w:rPr>
        <w:t>Ya puedo escribir y los cambios surten efecto</w:t>
      </w:r>
    </w:p>
    <w:p>
      <w:pPr>
        <w:spacing w:after="0" w:line="240" w:lineRule="auto"/>
        <w:ind w:firstLine="708"/>
        <w:rPr>
          <w:b/>
          <w:color w:val="00B050"/>
          <w:sz w:val="24"/>
          <w:szCs w:val="24"/>
        </w:rPr>
      </w:pPr>
      <w:r>
        <w:rPr>
          <w:b/>
          <w:color w:val="00B050"/>
          <w:sz w:val="24"/>
          <w:szCs w:val="24"/>
        </w:rPr>
        <w:t>#passwd root</w:t>
      </w:r>
    </w:p>
    <w:p>
      <w:pPr>
        <w:spacing w:after="0" w:line="240" w:lineRule="auto"/>
        <w:ind w:firstLine="708"/>
        <w:rPr>
          <w:b/>
          <w:color w:val="00B050"/>
          <w:sz w:val="24"/>
          <w:szCs w:val="24"/>
        </w:rPr>
      </w:pPr>
    </w:p>
    <w:p>
      <w:pPr>
        <w:spacing w:after="0" w:line="240" w:lineRule="auto"/>
        <w:ind w:firstLine="708"/>
        <w:rPr>
          <w:b/>
          <w:color w:val="1F497D" w:themeColor="text2"/>
          <w:sz w:val="24"/>
          <w:szCs w:val="24"/>
          <w14:textFill>
            <w14:solidFill>
              <w14:schemeClr w14:val="tx2"/>
            </w14:solidFill>
          </w14:textFill>
        </w:rPr>
      </w:pPr>
      <w:r>
        <w:rPr>
          <w:b/>
          <w:color w:val="1F497D" w:themeColor="text2"/>
          <w:sz w:val="24"/>
          <w:szCs w:val="24"/>
          <w14:textFill>
            <w14:solidFill>
              <w14:schemeClr w14:val="tx2"/>
            </w14:solidFill>
          </w14:textFill>
        </w:rPr>
        <w:t>2.- Cambiar el aspecto del menú grub</w:t>
      </w:r>
    </w:p>
    <w:p>
      <w:pPr>
        <w:spacing w:after="0" w:line="240" w:lineRule="auto"/>
        <w:ind w:firstLine="708"/>
        <w:rPr>
          <w:sz w:val="24"/>
          <w:szCs w:val="24"/>
          <w:u w:val="single"/>
        </w:rPr>
      </w:pPr>
      <w:r>
        <w:rPr>
          <w:sz w:val="24"/>
          <w:szCs w:val="24"/>
          <w:u w:val="single"/>
        </w:rPr>
        <w:t>2.1.- Cambiar imagen de fondo.</w:t>
      </w:r>
    </w:p>
    <w:p>
      <w:pPr>
        <w:spacing w:after="0" w:line="240" w:lineRule="auto"/>
        <w:ind w:firstLine="708"/>
        <w:rPr>
          <w:sz w:val="24"/>
          <w:szCs w:val="24"/>
        </w:rPr>
      </w:pPr>
      <w:r>
        <w:rPr>
          <w:sz w:val="24"/>
          <w:szCs w:val="24"/>
        </w:rPr>
        <w:t>Pasos a seguir</w:t>
      </w:r>
    </w:p>
    <w:p>
      <w:pPr>
        <w:spacing w:after="0" w:line="240" w:lineRule="auto"/>
        <w:ind w:firstLine="708"/>
        <w:rPr>
          <w:sz w:val="24"/>
          <w:szCs w:val="24"/>
        </w:rPr>
      </w:pPr>
      <w:r>
        <w:rPr>
          <w:sz w:val="24"/>
          <w:szCs w:val="24"/>
        </w:rPr>
        <w:t>1.- Instalar el paquete grub2-splashimages</w:t>
      </w:r>
    </w:p>
    <w:p>
      <w:pPr>
        <w:spacing w:after="0" w:line="240" w:lineRule="auto"/>
        <w:ind w:firstLine="708"/>
        <w:rPr>
          <w:sz w:val="24"/>
          <w:szCs w:val="24"/>
        </w:rPr>
      </w:pPr>
      <w:r>
        <w:rPr>
          <w:sz w:val="24"/>
          <w:szCs w:val="24"/>
        </w:rPr>
        <w:t>$</w:t>
      </w:r>
      <w:r>
        <w:rPr>
          <w:b/>
          <w:i/>
          <w:color w:val="1F497D" w:themeColor="text2"/>
          <w:sz w:val="24"/>
          <w:szCs w:val="24"/>
          <w14:textFill>
            <w14:solidFill>
              <w14:schemeClr w14:val="tx2"/>
            </w14:solidFill>
          </w14:textFill>
        </w:rPr>
        <w:t>sudo apt-get –y install grub2-splashimages</w:t>
      </w:r>
    </w:p>
    <w:p>
      <w:pPr>
        <w:spacing w:after="0" w:line="240" w:lineRule="auto"/>
        <w:ind w:firstLine="708"/>
        <w:rPr>
          <w:sz w:val="24"/>
          <w:szCs w:val="24"/>
        </w:rPr>
      </w:pPr>
      <w:r>
        <w:rPr>
          <w:sz w:val="24"/>
          <w:szCs w:val="24"/>
        </w:rPr>
        <w:t>2.- Añadir a /etc/default/grub la línea GRUB_BACKGROUND y el path de la imagen</w:t>
      </w:r>
    </w:p>
    <w:p>
      <w:pPr>
        <w:spacing w:after="0" w:line="240" w:lineRule="auto"/>
        <w:ind w:firstLine="708"/>
        <w:rPr>
          <w:rFonts w:cstheme="minorHAnsi"/>
          <w:b/>
          <w:sz w:val="24"/>
          <w:szCs w:val="24"/>
        </w:rPr>
      </w:pPr>
      <w:r>
        <w:rPr>
          <w:rFonts w:cstheme="minorHAnsi"/>
          <w:b/>
          <w:color w:val="000000"/>
          <w:sz w:val="24"/>
          <w:szCs w:val="24"/>
          <w:shd w:val="clear" w:color="auto" w:fill="FFFFFF"/>
        </w:rPr>
        <w:t>GRUB_BACKGROUND="/usr/share/images/grub/joseluis_8bits.png</w:t>
      </w:r>
    </w:p>
    <w:p>
      <w:pPr>
        <w:spacing w:after="0" w:line="240" w:lineRule="auto"/>
        <w:ind w:firstLine="708"/>
        <w:jc w:val="center"/>
        <w:rPr>
          <w:sz w:val="24"/>
          <w:szCs w:val="24"/>
        </w:rPr>
      </w:pPr>
      <w:r>
        <w:drawing>
          <wp:inline distT="0" distB="0" distL="0" distR="0">
            <wp:extent cx="2860675" cy="1414780"/>
            <wp:effectExtent l="0" t="0" r="0" b="0"/>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n 65"/>
                    <pic:cNvPicPr>
                      <a:picLocks noChangeAspect="1"/>
                    </pic:cNvPicPr>
                  </pic:nvPicPr>
                  <pic:blipFill>
                    <a:blip r:embed="rId14"/>
                    <a:stretch>
                      <a:fillRect/>
                    </a:stretch>
                  </pic:blipFill>
                  <pic:spPr>
                    <a:xfrm>
                      <a:off x="0" y="0"/>
                      <a:ext cx="2887771" cy="1428463"/>
                    </a:xfrm>
                    <a:prstGeom prst="rect">
                      <a:avLst/>
                    </a:prstGeom>
                  </pic:spPr>
                </pic:pic>
              </a:graphicData>
            </a:graphic>
          </wp:inline>
        </w:drawing>
      </w:r>
    </w:p>
    <w:p>
      <w:pPr>
        <w:shd w:val="clear" w:color="auto" w:fill="FFFFFF" w:themeFill="background1"/>
        <w:rPr>
          <w:b/>
          <w:color w:val="00B050"/>
          <w:sz w:val="28"/>
          <w:szCs w:val="28"/>
        </w:rPr>
      </w:pPr>
    </w:p>
    <w:sectPr>
      <w:headerReference r:id="rId5" w:type="default"/>
      <w:footerReference r:id="rId6" w:type="default"/>
      <w:pgSz w:w="11906" w:h="16838"/>
      <w:pgMar w:top="1417" w:right="1701" w:bottom="1417"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36867"/>
      <w:docPartObj>
        <w:docPartGallery w:val="AutoText"/>
      </w:docPartObj>
    </w:sdtPr>
    <w:sdtContent>
      <w:sdt>
        <w:sdtPr>
          <w:id w:val="98381352"/>
          <w:docPartObj>
            <w:docPartGallery w:val="AutoText"/>
          </w:docPartObj>
        </w:sdtPr>
        <w:sdtContent>
          <w:p>
            <w:pPr>
              <w:pStyle w:val="16"/>
              <w:ind w:firstLine="2124"/>
              <w:jc w:val="center"/>
            </w:pPr>
            <w:r>
              <w:t xml:space="preserve">Página </w:t>
            </w:r>
            <w:r>
              <w:rPr>
                <w:b/>
                <w:sz w:val="24"/>
                <w:szCs w:val="24"/>
              </w:rPr>
              <w:fldChar w:fldCharType="begin"/>
            </w:r>
            <w:r>
              <w:rPr>
                <w:b/>
              </w:rPr>
              <w:instrText xml:space="preserve">PAGE</w:instrText>
            </w:r>
            <w:r>
              <w:rPr>
                <w:b/>
                <w:sz w:val="24"/>
                <w:szCs w:val="24"/>
              </w:rPr>
              <w:fldChar w:fldCharType="separate"/>
            </w:r>
            <w:r>
              <w:rPr>
                <w:b/>
              </w:rPr>
              <w:t>5</w:t>
            </w:r>
            <w:r>
              <w:rPr>
                <w:b/>
                <w:sz w:val="24"/>
                <w:szCs w:val="24"/>
              </w:rPr>
              <w:fldChar w:fldCharType="end"/>
            </w:r>
            <w:r>
              <w:t xml:space="preserve"> de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708"/>
      <w:jc w:val="center"/>
      <w:rPr>
        <w:b/>
        <w:sz w:val="32"/>
        <w:szCs w:val="32"/>
      </w:rPr>
    </w:pPr>
    <w:r>
      <w:rPr>
        <w:b/>
        <w:sz w:val="32"/>
        <w:szCs w:val="32"/>
        <w:lang w:eastAsia="es-ES"/>
      </w:rPr>
      <w:drawing>
        <wp:anchor distT="0" distB="0" distL="114300" distR="114300" simplePos="0" relativeHeight="251659264" behindDoc="0" locked="0" layoutInCell="1" allowOverlap="1">
          <wp:simplePos x="0" y="0"/>
          <wp:positionH relativeFrom="column">
            <wp:posOffset>5558790</wp:posOffset>
          </wp:positionH>
          <wp:positionV relativeFrom="paragraph">
            <wp:posOffset>-297815</wp:posOffset>
          </wp:positionV>
          <wp:extent cx="771525" cy="714375"/>
          <wp:effectExtent l="0" t="0" r="0" b="0"/>
          <wp:wrapThrough wrapText="bothSides">
            <wp:wrapPolygon>
              <wp:start x="0" y="0"/>
              <wp:lineTo x="0" y="21312"/>
              <wp:lineTo x="21333" y="21312"/>
              <wp:lineTo x="21333" y="0"/>
              <wp:lineTo x="0" y="0"/>
            </wp:wrapPolygon>
          </wp:wrapThrough>
          <wp:docPr id="1" name="0 Imagen" descr="Naran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 Imagen" descr="Naranja.jpg"/>
                  <pic:cNvPicPr>
                    <a:picLocks noChangeAspect="1"/>
                  </pic:cNvPicPr>
                </pic:nvPicPr>
                <pic:blipFill>
                  <a:blip r:embed="rId1" cstate="print"/>
                  <a:stretch>
                    <a:fillRect/>
                  </a:stretch>
                </pic:blipFill>
                <pic:spPr>
                  <a:xfrm>
                    <a:off x="0" y="0"/>
                    <a:ext cx="771525" cy="714375"/>
                  </a:xfrm>
                  <a:prstGeom prst="rect">
                    <a:avLst/>
                  </a:prstGeom>
                </pic:spPr>
              </pic:pic>
            </a:graphicData>
          </a:graphic>
        </wp:anchor>
      </w:drawing>
    </w:r>
    <w:r>
      <w:rPr>
        <w:b/>
        <w:sz w:val="32"/>
        <w:szCs w:val="32"/>
      </w:rPr>
      <w:t xml:space="preserve">UD 07: </w:t>
    </w:r>
    <w:r>
      <w:rPr>
        <w:b/>
        <w:color w:val="FF0000"/>
        <w:sz w:val="32"/>
        <w:szCs w:val="32"/>
      </w:rPr>
      <w:t>Gestores de arranque. Incidencias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8C9DC1"/>
    <w:multiLevelType w:val="singleLevel"/>
    <w:tmpl w:val="688C9DC1"/>
    <w:lvl w:ilvl="0" w:tentative="0">
      <w:start w:val="1"/>
      <w:numFmt w:val="decimal"/>
      <w:lvlText w:val="%1."/>
      <w:lvlJc w:val="left"/>
      <w:pPr>
        <w:tabs>
          <w:tab w:val="left" w:pos="312"/>
        </w:tabs>
        <w:ind w:left="708"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55B"/>
    <w:rsid w:val="00002F51"/>
    <w:rsid w:val="00003735"/>
    <w:rsid w:val="00006EDE"/>
    <w:rsid w:val="00010CB6"/>
    <w:rsid w:val="00015308"/>
    <w:rsid w:val="00022632"/>
    <w:rsid w:val="00030A42"/>
    <w:rsid w:val="00033734"/>
    <w:rsid w:val="00034444"/>
    <w:rsid w:val="000354D2"/>
    <w:rsid w:val="00035A3A"/>
    <w:rsid w:val="00036E89"/>
    <w:rsid w:val="000373D7"/>
    <w:rsid w:val="00041C7D"/>
    <w:rsid w:val="00045282"/>
    <w:rsid w:val="000478BE"/>
    <w:rsid w:val="0005029A"/>
    <w:rsid w:val="0005055B"/>
    <w:rsid w:val="00053D27"/>
    <w:rsid w:val="00056B8C"/>
    <w:rsid w:val="000620CF"/>
    <w:rsid w:val="0006380E"/>
    <w:rsid w:val="0006470F"/>
    <w:rsid w:val="00065771"/>
    <w:rsid w:val="00065EC8"/>
    <w:rsid w:val="0007127C"/>
    <w:rsid w:val="00071B7B"/>
    <w:rsid w:val="0007301C"/>
    <w:rsid w:val="00073449"/>
    <w:rsid w:val="000736F5"/>
    <w:rsid w:val="00076FD1"/>
    <w:rsid w:val="00077D82"/>
    <w:rsid w:val="00080ED7"/>
    <w:rsid w:val="00081103"/>
    <w:rsid w:val="000823B5"/>
    <w:rsid w:val="00083143"/>
    <w:rsid w:val="00086BED"/>
    <w:rsid w:val="00096455"/>
    <w:rsid w:val="00096C3D"/>
    <w:rsid w:val="00096CF2"/>
    <w:rsid w:val="00096E33"/>
    <w:rsid w:val="000A1AF2"/>
    <w:rsid w:val="000A5C98"/>
    <w:rsid w:val="000A6B5E"/>
    <w:rsid w:val="000A7A7C"/>
    <w:rsid w:val="000B24AD"/>
    <w:rsid w:val="000C136F"/>
    <w:rsid w:val="000C3355"/>
    <w:rsid w:val="000C5209"/>
    <w:rsid w:val="000C54EB"/>
    <w:rsid w:val="000C587A"/>
    <w:rsid w:val="000C676E"/>
    <w:rsid w:val="000D314F"/>
    <w:rsid w:val="000D4FA9"/>
    <w:rsid w:val="000D5ED6"/>
    <w:rsid w:val="000D66C1"/>
    <w:rsid w:val="000D79B4"/>
    <w:rsid w:val="000E06D0"/>
    <w:rsid w:val="000E105A"/>
    <w:rsid w:val="000E1B0A"/>
    <w:rsid w:val="000F65FA"/>
    <w:rsid w:val="001047B6"/>
    <w:rsid w:val="00106353"/>
    <w:rsid w:val="00106CCD"/>
    <w:rsid w:val="00107675"/>
    <w:rsid w:val="001123B2"/>
    <w:rsid w:val="00113910"/>
    <w:rsid w:val="00115F0D"/>
    <w:rsid w:val="001162DA"/>
    <w:rsid w:val="001203FB"/>
    <w:rsid w:val="001212B1"/>
    <w:rsid w:val="00124182"/>
    <w:rsid w:val="0012420A"/>
    <w:rsid w:val="00130C13"/>
    <w:rsid w:val="00131970"/>
    <w:rsid w:val="00134383"/>
    <w:rsid w:val="00137589"/>
    <w:rsid w:val="001377DC"/>
    <w:rsid w:val="001410CA"/>
    <w:rsid w:val="00142CEF"/>
    <w:rsid w:val="00147726"/>
    <w:rsid w:val="00151A07"/>
    <w:rsid w:val="001552A5"/>
    <w:rsid w:val="00155F20"/>
    <w:rsid w:val="001567E7"/>
    <w:rsid w:val="00156DBA"/>
    <w:rsid w:val="0015736C"/>
    <w:rsid w:val="001577B2"/>
    <w:rsid w:val="00162249"/>
    <w:rsid w:val="00167C00"/>
    <w:rsid w:val="00170055"/>
    <w:rsid w:val="00172D8A"/>
    <w:rsid w:val="00175AAA"/>
    <w:rsid w:val="00175FAC"/>
    <w:rsid w:val="00176F74"/>
    <w:rsid w:val="0018059B"/>
    <w:rsid w:val="0018426D"/>
    <w:rsid w:val="00187A67"/>
    <w:rsid w:val="0019594E"/>
    <w:rsid w:val="00197EFB"/>
    <w:rsid w:val="001A74E5"/>
    <w:rsid w:val="001B088E"/>
    <w:rsid w:val="001B14CF"/>
    <w:rsid w:val="001B38F3"/>
    <w:rsid w:val="001B42F0"/>
    <w:rsid w:val="001B50EC"/>
    <w:rsid w:val="001B5A7A"/>
    <w:rsid w:val="001B6478"/>
    <w:rsid w:val="001C0E77"/>
    <w:rsid w:val="001C1B09"/>
    <w:rsid w:val="001C3A19"/>
    <w:rsid w:val="001C6E90"/>
    <w:rsid w:val="001C7613"/>
    <w:rsid w:val="001C7CC4"/>
    <w:rsid w:val="001D00F2"/>
    <w:rsid w:val="001D518C"/>
    <w:rsid w:val="001D534C"/>
    <w:rsid w:val="001D592D"/>
    <w:rsid w:val="001E0CA2"/>
    <w:rsid w:val="001E140D"/>
    <w:rsid w:val="001E4A9F"/>
    <w:rsid w:val="001E601F"/>
    <w:rsid w:val="001F0B79"/>
    <w:rsid w:val="001F13B6"/>
    <w:rsid w:val="001F2B6C"/>
    <w:rsid w:val="001F3249"/>
    <w:rsid w:val="001F3531"/>
    <w:rsid w:val="001F6C85"/>
    <w:rsid w:val="0020191B"/>
    <w:rsid w:val="002049B8"/>
    <w:rsid w:val="002060D5"/>
    <w:rsid w:val="00212CF5"/>
    <w:rsid w:val="00220497"/>
    <w:rsid w:val="00237C21"/>
    <w:rsid w:val="00251AD9"/>
    <w:rsid w:val="00254F76"/>
    <w:rsid w:val="00280698"/>
    <w:rsid w:val="00280AEB"/>
    <w:rsid w:val="00282092"/>
    <w:rsid w:val="00287616"/>
    <w:rsid w:val="0029069D"/>
    <w:rsid w:val="00293FC1"/>
    <w:rsid w:val="00297873"/>
    <w:rsid w:val="002A20AD"/>
    <w:rsid w:val="002A226F"/>
    <w:rsid w:val="002A4107"/>
    <w:rsid w:val="002A5993"/>
    <w:rsid w:val="002A7E5A"/>
    <w:rsid w:val="002B1B2D"/>
    <w:rsid w:val="002B496A"/>
    <w:rsid w:val="002B660E"/>
    <w:rsid w:val="002B6A7E"/>
    <w:rsid w:val="002B6E3E"/>
    <w:rsid w:val="002B714A"/>
    <w:rsid w:val="002B7EE7"/>
    <w:rsid w:val="002C2246"/>
    <w:rsid w:val="002C64C9"/>
    <w:rsid w:val="002C66BB"/>
    <w:rsid w:val="002C797F"/>
    <w:rsid w:val="002D06E3"/>
    <w:rsid w:val="002D0711"/>
    <w:rsid w:val="002D359C"/>
    <w:rsid w:val="002D52D9"/>
    <w:rsid w:val="002D5EB0"/>
    <w:rsid w:val="002E02E5"/>
    <w:rsid w:val="002E1E2E"/>
    <w:rsid w:val="002E3695"/>
    <w:rsid w:val="002E4E6A"/>
    <w:rsid w:val="002F029E"/>
    <w:rsid w:val="002F20A6"/>
    <w:rsid w:val="002F2E61"/>
    <w:rsid w:val="002F2FCA"/>
    <w:rsid w:val="002F6765"/>
    <w:rsid w:val="003023CC"/>
    <w:rsid w:val="003063A2"/>
    <w:rsid w:val="0031058C"/>
    <w:rsid w:val="0031535D"/>
    <w:rsid w:val="00322F2C"/>
    <w:rsid w:val="00326BA0"/>
    <w:rsid w:val="00330427"/>
    <w:rsid w:val="00330BCA"/>
    <w:rsid w:val="00330DC1"/>
    <w:rsid w:val="003310A4"/>
    <w:rsid w:val="00332F6F"/>
    <w:rsid w:val="003367FE"/>
    <w:rsid w:val="003369B3"/>
    <w:rsid w:val="003402E7"/>
    <w:rsid w:val="00340889"/>
    <w:rsid w:val="0034494C"/>
    <w:rsid w:val="00345ACB"/>
    <w:rsid w:val="0034641E"/>
    <w:rsid w:val="00347382"/>
    <w:rsid w:val="00352320"/>
    <w:rsid w:val="00356617"/>
    <w:rsid w:val="00372CA5"/>
    <w:rsid w:val="003738D8"/>
    <w:rsid w:val="00373DA6"/>
    <w:rsid w:val="0037640A"/>
    <w:rsid w:val="00381166"/>
    <w:rsid w:val="0038552D"/>
    <w:rsid w:val="00385EE5"/>
    <w:rsid w:val="00390E99"/>
    <w:rsid w:val="00391D2E"/>
    <w:rsid w:val="0039348E"/>
    <w:rsid w:val="00393B0C"/>
    <w:rsid w:val="00393BCA"/>
    <w:rsid w:val="003961FF"/>
    <w:rsid w:val="003A1211"/>
    <w:rsid w:val="003A161C"/>
    <w:rsid w:val="003A37C4"/>
    <w:rsid w:val="003A4091"/>
    <w:rsid w:val="003A4822"/>
    <w:rsid w:val="003A53BF"/>
    <w:rsid w:val="003B20B2"/>
    <w:rsid w:val="003B2674"/>
    <w:rsid w:val="003B3138"/>
    <w:rsid w:val="003B3545"/>
    <w:rsid w:val="003B5628"/>
    <w:rsid w:val="003B7A96"/>
    <w:rsid w:val="003C29B7"/>
    <w:rsid w:val="003C4306"/>
    <w:rsid w:val="003C4D59"/>
    <w:rsid w:val="003C7A88"/>
    <w:rsid w:val="003D3603"/>
    <w:rsid w:val="003D4D67"/>
    <w:rsid w:val="003D726E"/>
    <w:rsid w:val="003E00DC"/>
    <w:rsid w:val="003E0B01"/>
    <w:rsid w:val="003E0EA3"/>
    <w:rsid w:val="003E3DBF"/>
    <w:rsid w:val="003E3E48"/>
    <w:rsid w:val="003E433D"/>
    <w:rsid w:val="003E4B8E"/>
    <w:rsid w:val="003E5C02"/>
    <w:rsid w:val="003F3F9D"/>
    <w:rsid w:val="003F6B54"/>
    <w:rsid w:val="003F7510"/>
    <w:rsid w:val="003F7CB7"/>
    <w:rsid w:val="003F7DA6"/>
    <w:rsid w:val="00400834"/>
    <w:rsid w:val="00401B92"/>
    <w:rsid w:val="004020AA"/>
    <w:rsid w:val="004072DE"/>
    <w:rsid w:val="004114E1"/>
    <w:rsid w:val="00412FCB"/>
    <w:rsid w:val="00413950"/>
    <w:rsid w:val="00413FBF"/>
    <w:rsid w:val="00413FFC"/>
    <w:rsid w:val="00415744"/>
    <w:rsid w:val="00416414"/>
    <w:rsid w:val="00416ECA"/>
    <w:rsid w:val="00421F17"/>
    <w:rsid w:val="00426A62"/>
    <w:rsid w:val="0042790C"/>
    <w:rsid w:val="00430F69"/>
    <w:rsid w:val="0043154D"/>
    <w:rsid w:val="004328C3"/>
    <w:rsid w:val="00432B1C"/>
    <w:rsid w:val="00432CB8"/>
    <w:rsid w:val="00433331"/>
    <w:rsid w:val="004336A2"/>
    <w:rsid w:val="00437DE0"/>
    <w:rsid w:val="00440606"/>
    <w:rsid w:val="004410A3"/>
    <w:rsid w:val="004415F4"/>
    <w:rsid w:val="00441CCB"/>
    <w:rsid w:val="00443416"/>
    <w:rsid w:val="00444F3B"/>
    <w:rsid w:val="00445900"/>
    <w:rsid w:val="00445D0A"/>
    <w:rsid w:val="004477DB"/>
    <w:rsid w:val="004541F6"/>
    <w:rsid w:val="004607A7"/>
    <w:rsid w:val="00462F61"/>
    <w:rsid w:val="00464AE5"/>
    <w:rsid w:val="00471039"/>
    <w:rsid w:val="00471593"/>
    <w:rsid w:val="0047477E"/>
    <w:rsid w:val="00481C49"/>
    <w:rsid w:val="00483435"/>
    <w:rsid w:val="00483EB8"/>
    <w:rsid w:val="00484571"/>
    <w:rsid w:val="0048543E"/>
    <w:rsid w:val="00485EB9"/>
    <w:rsid w:val="00491E3E"/>
    <w:rsid w:val="00493A07"/>
    <w:rsid w:val="00494C39"/>
    <w:rsid w:val="00495DBC"/>
    <w:rsid w:val="00496614"/>
    <w:rsid w:val="00496B89"/>
    <w:rsid w:val="004A03FE"/>
    <w:rsid w:val="004A7C99"/>
    <w:rsid w:val="004B04A0"/>
    <w:rsid w:val="004B2F9D"/>
    <w:rsid w:val="004B4646"/>
    <w:rsid w:val="004B6C60"/>
    <w:rsid w:val="004C0144"/>
    <w:rsid w:val="004C44DD"/>
    <w:rsid w:val="004C4EEB"/>
    <w:rsid w:val="004C5B95"/>
    <w:rsid w:val="004D44C5"/>
    <w:rsid w:val="004D47C2"/>
    <w:rsid w:val="004D661A"/>
    <w:rsid w:val="004F08B4"/>
    <w:rsid w:val="004F20A4"/>
    <w:rsid w:val="004F2189"/>
    <w:rsid w:val="004F3DD6"/>
    <w:rsid w:val="004F5453"/>
    <w:rsid w:val="004F690F"/>
    <w:rsid w:val="004F69CB"/>
    <w:rsid w:val="004F6BE0"/>
    <w:rsid w:val="00501A60"/>
    <w:rsid w:val="0050385A"/>
    <w:rsid w:val="005077AB"/>
    <w:rsid w:val="005102D4"/>
    <w:rsid w:val="00511F04"/>
    <w:rsid w:val="005121BC"/>
    <w:rsid w:val="00513095"/>
    <w:rsid w:val="0051513D"/>
    <w:rsid w:val="00517660"/>
    <w:rsid w:val="00523327"/>
    <w:rsid w:val="00531FD7"/>
    <w:rsid w:val="005334D6"/>
    <w:rsid w:val="00533C75"/>
    <w:rsid w:val="005346F9"/>
    <w:rsid w:val="00536BFB"/>
    <w:rsid w:val="005436EB"/>
    <w:rsid w:val="00543C6B"/>
    <w:rsid w:val="005456C7"/>
    <w:rsid w:val="0054574B"/>
    <w:rsid w:val="00546185"/>
    <w:rsid w:val="00550C99"/>
    <w:rsid w:val="00552853"/>
    <w:rsid w:val="00553F48"/>
    <w:rsid w:val="0055453E"/>
    <w:rsid w:val="00562704"/>
    <w:rsid w:val="0056397F"/>
    <w:rsid w:val="00564154"/>
    <w:rsid w:val="00564A71"/>
    <w:rsid w:val="00566822"/>
    <w:rsid w:val="005674C1"/>
    <w:rsid w:val="00570FA0"/>
    <w:rsid w:val="00571D7E"/>
    <w:rsid w:val="005742D1"/>
    <w:rsid w:val="005807A3"/>
    <w:rsid w:val="005829A2"/>
    <w:rsid w:val="00585D41"/>
    <w:rsid w:val="00587379"/>
    <w:rsid w:val="00592EBE"/>
    <w:rsid w:val="00593DC5"/>
    <w:rsid w:val="00594BCD"/>
    <w:rsid w:val="005955E6"/>
    <w:rsid w:val="005A3CDA"/>
    <w:rsid w:val="005A4FD2"/>
    <w:rsid w:val="005A5E28"/>
    <w:rsid w:val="005B5760"/>
    <w:rsid w:val="005C3D5F"/>
    <w:rsid w:val="005C72C9"/>
    <w:rsid w:val="005C7AD6"/>
    <w:rsid w:val="005D29E8"/>
    <w:rsid w:val="005E0CF0"/>
    <w:rsid w:val="005E5F0A"/>
    <w:rsid w:val="005E6AFD"/>
    <w:rsid w:val="005F004C"/>
    <w:rsid w:val="005F1E0E"/>
    <w:rsid w:val="005F29E0"/>
    <w:rsid w:val="005F31D0"/>
    <w:rsid w:val="005F3C09"/>
    <w:rsid w:val="005F5449"/>
    <w:rsid w:val="005F74FE"/>
    <w:rsid w:val="00603D4A"/>
    <w:rsid w:val="0060538E"/>
    <w:rsid w:val="00605B5C"/>
    <w:rsid w:val="0060634B"/>
    <w:rsid w:val="006072CE"/>
    <w:rsid w:val="0060733F"/>
    <w:rsid w:val="00613521"/>
    <w:rsid w:val="00613E04"/>
    <w:rsid w:val="00616817"/>
    <w:rsid w:val="00617BA1"/>
    <w:rsid w:val="00623280"/>
    <w:rsid w:val="006237F9"/>
    <w:rsid w:val="006267A6"/>
    <w:rsid w:val="006273E7"/>
    <w:rsid w:val="006301F4"/>
    <w:rsid w:val="00631814"/>
    <w:rsid w:val="00634AF2"/>
    <w:rsid w:val="00634B75"/>
    <w:rsid w:val="00635651"/>
    <w:rsid w:val="00637B43"/>
    <w:rsid w:val="0064024A"/>
    <w:rsid w:val="006427E0"/>
    <w:rsid w:val="00644E0C"/>
    <w:rsid w:val="00645938"/>
    <w:rsid w:val="00646974"/>
    <w:rsid w:val="006476E8"/>
    <w:rsid w:val="006506DF"/>
    <w:rsid w:val="006510DB"/>
    <w:rsid w:val="006511E6"/>
    <w:rsid w:val="00665D7C"/>
    <w:rsid w:val="00673408"/>
    <w:rsid w:val="00674BE3"/>
    <w:rsid w:val="00680297"/>
    <w:rsid w:val="00682C8B"/>
    <w:rsid w:val="0068336E"/>
    <w:rsid w:val="0069121D"/>
    <w:rsid w:val="00691ECB"/>
    <w:rsid w:val="00692043"/>
    <w:rsid w:val="00692589"/>
    <w:rsid w:val="00694590"/>
    <w:rsid w:val="0069715A"/>
    <w:rsid w:val="006A14CE"/>
    <w:rsid w:val="006B015E"/>
    <w:rsid w:val="006B4615"/>
    <w:rsid w:val="006B4822"/>
    <w:rsid w:val="006B6BA9"/>
    <w:rsid w:val="006C0562"/>
    <w:rsid w:val="006C171D"/>
    <w:rsid w:val="006C2352"/>
    <w:rsid w:val="006C30DD"/>
    <w:rsid w:val="006D185F"/>
    <w:rsid w:val="006D2187"/>
    <w:rsid w:val="006D27EC"/>
    <w:rsid w:val="006D2F46"/>
    <w:rsid w:val="006D71CE"/>
    <w:rsid w:val="006E4B5F"/>
    <w:rsid w:val="006F0DC6"/>
    <w:rsid w:val="006F1F53"/>
    <w:rsid w:val="006F2764"/>
    <w:rsid w:val="006F46AE"/>
    <w:rsid w:val="006F56F2"/>
    <w:rsid w:val="006F5CD7"/>
    <w:rsid w:val="006F5DBB"/>
    <w:rsid w:val="006F6FCF"/>
    <w:rsid w:val="007007B8"/>
    <w:rsid w:val="00700C27"/>
    <w:rsid w:val="00710E1E"/>
    <w:rsid w:val="0071171C"/>
    <w:rsid w:val="00716849"/>
    <w:rsid w:val="00722F53"/>
    <w:rsid w:val="0072529A"/>
    <w:rsid w:val="00726B4C"/>
    <w:rsid w:val="00727A69"/>
    <w:rsid w:val="00731D32"/>
    <w:rsid w:val="00733451"/>
    <w:rsid w:val="007335A4"/>
    <w:rsid w:val="00734578"/>
    <w:rsid w:val="007379E6"/>
    <w:rsid w:val="00743640"/>
    <w:rsid w:val="007507F4"/>
    <w:rsid w:val="0075134E"/>
    <w:rsid w:val="00752D05"/>
    <w:rsid w:val="00757CBD"/>
    <w:rsid w:val="00761F97"/>
    <w:rsid w:val="00772CB3"/>
    <w:rsid w:val="007748C7"/>
    <w:rsid w:val="00787306"/>
    <w:rsid w:val="00787403"/>
    <w:rsid w:val="007A0C60"/>
    <w:rsid w:val="007A2E4E"/>
    <w:rsid w:val="007A306F"/>
    <w:rsid w:val="007A33EC"/>
    <w:rsid w:val="007A36AC"/>
    <w:rsid w:val="007A4A80"/>
    <w:rsid w:val="007A4DD2"/>
    <w:rsid w:val="007A5412"/>
    <w:rsid w:val="007A79B3"/>
    <w:rsid w:val="007A7D42"/>
    <w:rsid w:val="007B0B17"/>
    <w:rsid w:val="007B2C74"/>
    <w:rsid w:val="007B4D2C"/>
    <w:rsid w:val="007B52E4"/>
    <w:rsid w:val="007B6191"/>
    <w:rsid w:val="007C40C0"/>
    <w:rsid w:val="007C4959"/>
    <w:rsid w:val="007D10D6"/>
    <w:rsid w:val="007D178C"/>
    <w:rsid w:val="007D1FC5"/>
    <w:rsid w:val="007D1FE5"/>
    <w:rsid w:val="007D5344"/>
    <w:rsid w:val="007E0C27"/>
    <w:rsid w:val="007E2555"/>
    <w:rsid w:val="007F0750"/>
    <w:rsid w:val="007F1C1B"/>
    <w:rsid w:val="007F2600"/>
    <w:rsid w:val="007F44C8"/>
    <w:rsid w:val="007F451C"/>
    <w:rsid w:val="007F4EF3"/>
    <w:rsid w:val="007F5821"/>
    <w:rsid w:val="00800899"/>
    <w:rsid w:val="00801FD5"/>
    <w:rsid w:val="0080221E"/>
    <w:rsid w:val="00805BEC"/>
    <w:rsid w:val="0080697E"/>
    <w:rsid w:val="008116BC"/>
    <w:rsid w:val="00815562"/>
    <w:rsid w:val="008157E6"/>
    <w:rsid w:val="00816F53"/>
    <w:rsid w:val="00821927"/>
    <w:rsid w:val="00823346"/>
    <w:rsid w:val="00824C16"/>
    <w:rsid w:val="00826BA8"/>
    <w:rsid w:val="00827D6D"/>
    <w:rsid w:val="00832868"/>
    <w:rsid w:val="00845C6A"/>
    <w:rsid w:val="008461E1"/>
    <w:rsid w:val="008519C4"/>
    <w:rsid w:val="0085556F"/>
    <w:rsid w:val="00855875"/>
    <w:rsid w:val="00855B36"/>
    <w:rsid w:val="0086499A"/>
    <w:rsid w:val="00867B44"/>
    <w:rsid w:val="008754EE"/>
    <w:rsid w:val="00875767"/>
    <w:rsid w:val="0087622F"/>
    <w:rsid w:val="00877705"/>
    <w:rsid w:val="00885274"/>
    <w:rsid w:val="008873BF"/>
    <w:rsid w:val="0089397A"/>
    <w:rsid w:val="008948F7"/>
    <w:rsid w:val="008A39D2"/>
    <w:rsid w:val="008A7D46"/>
    <w:rsid w:val="008B1616"/>
    <w:rsid w:val="008B17AE"/>
    <w:rsid w:val="008B3113"/>
    <w:rsid w:val="008B39C3"/>
    <w:rsid w:val="008B6D28"/>
    <w:rsid w:val="008C260E"/>
    <w:rsid w:val="008C3284"/>
    <w:rsid w:val="008C52C0"/>
    <w:rsid w:val="008C5D8E"/>
    <w:rsid w:val="008D3919"/>
    <w:rsid w:val="008D6616"/>
    <w:rsid w:val="008E23A6"/>
    <w:rsid w:val="008E6F96"/>
    <w:rsid w:val="008E7BDD"/>
    <w:rsid w:val="008F4294"/>
    <w:rsid w:val="008F4B74"/>
    <w:rsid w:val="008F5D65"/>
    <w:rsid w:val="008F6E4C"/>
    <w:rsid w:val="00900CD0"/>
    <w:rsid w:val="009011FA"/>
    <w:rsid w:val="00902856"/>
    <w:rsid w:val="0090314F"/>
    <w:rsid w:val="00904A20"/>
    <w:rsid w:val="00904FD9"/>
    <w:rsid w:val="00906364"/>
    <w:rsid w:val="00906389"/>
    <w:rsid w:val="00907BD2"/>
    <w:rsid w:val="009101DB"/>
    <w:rsid w:val="009102B3"/>
    <w:rsid w:val="00911DDF"/>
    <w:rsid w:val="009148E4"/>
    <w:rsid w:val="00921529"/>
    <w:rsid w:val="00921C08"/>
    <w:rsid w:val="009228C5"/>
    <w:rsid w:val="00923FE7"/>
    <w:rsid w:val="00924CEB"/>
    <w:rsid w:val="00933480"/>
    <w:rsid w:val="00935DD6"/>
    <w:rsid w:val="0093629C"/>
    <w:rsid w:val="00941050"/>
    <w:rsid w:val="0094144B"/>
    <w:rsid w:val="0094555F"/>
    <w:rsid w:val="00947046"/>
    <w:rsid w:val="00954BE0"/>
    <w:rsid w:val="00955B7E"/>
    <w:rsid w:val="009575CD"/>
    <w:rsid w:val="009652EF"/>
    <w:rsid w:val="009677E8"/>
    <w:rsid w:val="00973FD5"/>
    <w:rsid w:val="00975149"/>
    <w:rsid w:val="0097586E"/>
    <w:rsid w:val="00977038"/>
    <w:rsid w:val="00980DE0"/>
    <w:rsid w:val="00981CDD"/>
    <w:rsid w:val="00982FED"/>
    <w:rsid w:val="0098323A"/>
    <w:rsid w:val="009906C6"/>
    <w:rsid w:val="00991071"/>
    <w:rsid w:val="009941C0"/>
    <w:rsid w:val="00994CBC"/>
    <w:rsid w:val="009970F6"/>
    <w:rsid w:val="009A22C8"/>
    <w:rsid w:val="009B068B"/>
    <w:rsid w:val="009B3AC9"/>
    <w:rsid w:val="009B6C02"/>
    <w:rsid w:val="009B70E6"/>
    <w:rsid w:val="009B7451"/>
    <w:rsid w:val="009C582B"/>
    <w:rsid w:val="009C5A39"/>
    <w:rsid w:val="009C688C"/>
    <w:rsid w:val="009C770B"/>
    <w:rsid w:val="009D08CF"/>
    <w:rsid w:val="009D2D22"/>
    <w:rsid w:val="009D3B1B"/>
    <w:rsid w:val="009D4DA1"/>
    <w:rsid w:val="009D5219"/>
    <w:rsid w:val="009D5447"/>
    <w:rsid w:val="009D67A2"/>
    <w:rsid w:val="009D7365"/>
    <w:rsid w:val="009D7F8A"/>
    <w:rsid w:val="009F2553"/>
    <w:rsid w:val="009F3C5F"/>
    <w:rsid w:val="009F5412"/>
    <w:rsid w:val="009F5C64"/>
    <w:rsid w:val="00A03195"/>
    <w:rsid w:val="00A04D7D"/>
    <w:rsid w:val="00A057BA"/>
    <w:rsid w:val="00A12A97"/>
    <w:rsid w:val="00A13E0A"/>
    <w:rsid w:val="00A164A6"/>
    <w:rsid w:val="00A175DC"/>
    <w:rsid w:val="00A2090E"/>
    <w:rsid w:val="00A238AF"/>
    <w:rsid w:val="00A23901"/>
    <w:rsid w:val="00A24179"/>
    <w:rsid w:val="00A24654"/>
    <w:rsid w:val="00A25CDC"/>
    <w:rsid w:val="00A26A3C"/>
    <w:rsid w:val="00A31827"/>
    <w:rsid w:val="00A319AF"/>
    <w:rsid w:val="00A31CC3"/>
    <w:rsid w:val="00A34B8B"/>
    <w:rsid w:val="00A34D21"/>
    <w:rsid w:val="00A3753E"/>
    <w:rsid w:val="00A40862"/>
    <w:rsid w:val="00A426E2"/>
    <w:rsid w:val="00A42C0C"/>
    <w:rsid w:val="00A552FB"/>
    <w:rsid w:val="00A63754"/>
    <w:rsid w:val="00A66083"/>
    <w:rsid w:val="00A70D97"/>
    <w:rsid w:val="00A71216"/>
    <w:rsid w:val="00A830EA"/>
    <w:rsid w:val="00A8638F"/>
    <w:rsid w:val="00A90E37"/>
    <w:rsid w:val="00A930C8"/>
    <w:rsid w:val="00A97284"/>
    <w:rsid w:val="00AA2827"/>
    <w:rsid w:val="00AA3A9D"/>
    <w:rsid w:val="00AA43E8"/>
    <w:rsid w:val="00AA74C3"/>
    <w:rsid w:val="00AB03A5"/>
    <w:rsid w:val="00AB111A"/>
    <w:rsid w:val="00AB2596"/>
    <w:rsid w:val="00AB42F0"/>
    <w:rsid w:val="00AB7669"/>
    <w:rsid w:val="00AC0FB1"/>
    <w:rsid w:val="00AC1437"/>
    <w:rsid w:val="00AC22C2"/>
    <w:rsid w:val="00AC5809"/>
    <w:rsid w:val="00AC5A0E"/>
    <w:rsid w:val="00AD0C2E"/>
    <w:rsid w:val="00AD176B"/>
    <w:rsid w:val="00AD182A"/>
    <w:rsid w:val="00AD4522"/>
    <w:rsid w:val="00AE0E43"/>
    <w:rsid w:val="00AE297A"/>
    <w:rsid w:val="00AE7F2F"/>
    <w:rsid w:val="00AF38AE"/>
    <w:rsid w:val="00AF4C30"/>
    <w:rsid w:val="00AF5649"/>
    <w:rsid w:val="00AF6626"/>
    <w:rsid w:val="00B02638"/>
    <w:rsid w:val="00B02AAC"/>
    <w:rsid w:val="00B127B5"/>
    <w:rsid w:val="00B13708"/>
    <w:rsid w:val="00B16DF3"/>
    <w:rsid w:val="00B17C47"/>
    <w:rsid w:val="00B2031E"/>
    <w:rsid w:val="00B203B3"/>
    <w:rsid w:val="00B27524"/>
    <w:rsid w:val="00B303B0"/>
    <w:rsid w:val="00B31E2A"/>
    <w:rsid w:val="00B320FE"/>
    <w:rsid w:val="00B34776"/>
    <w:rsid w:val="00B354C2"/>
    <w:rsid w:val="00B37454"/>
    <w:rsid w:val="00B37CC6"/>
    <w:rsid w:val="00B44796"/>
    <w:rsid w:val="00B450E3"/>
    <w:rsid w:val="00B45396"/>
    <w:rsid w:val="00B47923"/>
    <w:rsid w:val="00B47A56"/>
    <w:rsid w:val="00B53876"/>
    <w:rsid w:val="00B60174"/>
    <w:rsid w:val="00B6198D"/>
    <w:rsid w:val="00B62804"/>
    <w:rsid w:val="00B628D4"/>
    <w:rsid w:val="00B65E93"/>
    <w:rsid w:val="00B7193F"/>
    <w:rsid w:val="00B80DA7"/>
    <w:rsid w:val="00B81CBF"/>
    <w:rsid w:val="00B81E13"/>
    <w:rsid w:val="00B83D87"/>
    <w:rsid w:val="00B84FCB"/>
    <w:rsid w:val="00B85B8E"/>
    <w:rsid w:val="00B85C71"/>
    <w:rsid w:val="00B86862"/>
    <w:rsid w:val="00B91495"/>
    <w:rsid w:val="00B954A9"/>
    <w:rsid w:val="00B96FF7"/>
    <w:rsid w:val="00BA024A"/>
    <w:rsid w:val="00BA3D19"/>
    <w:rsid w:val="00BA3D2B"/>
    <w:rsid w:val="00BA5117"/>
    <w:rsid w:val="00BA691D"/>
    <w:rsid w:val="00BA70A8"/>
    <w:rsid w:val="00BA75A6"/>
    <w:rsid w:val="00BB027A"/>
    <w:rsid w:val="00BB3285"/>
    <w:rsid w:val="00BB59E7"/>
    <w:rsid w:val="00BB5C20"/>
    <w:rsid w:val="00BB6A9F"/>
    <w:rsid w:val="00BC3FF3"/>
    <w:rsid w:val="00BC44E8"/>
    <w:rsid w:val="00BC71B7"/>
    <w:rsid w:val="00BD052B"/>
    <w:rsid w:val="00BD4328"/>
    <w:rsid w:val="00BD442C"/>
    <w:rsid w:val="00BD6E24"/>
    <w:rsid w:val="00BE2ADC"/>
    <w:rsid w:val="00BE63DA"/>
    <w:rsid w:val="00BF1830"/>
    <w:rsid w:val="00BF2F47"/>
    <w:rsid w:val="00BF6734"/>
    <w:rsid w:val="00C02C3E"/>
    <w:rsid w:val="00C058DF"/>
    <w:rsid w:val="00C12134"/>
    <w:rsid w:val="00C12AE2"/>
    <w:rsid w:val="00C15B7F"/>
    <w:rsid w:val="00C16332"/>
    <w:rsid w:val="00C2059B"/>
    <w:rsid w:val="00C21260"/>
    <w:rsid w:val="00C23B61"/>
    <w:rsid w:val="00C23FEE"/>
    <w:rsid w:val="00C25C05"/>
    <w:rsid w:val="00C31856"/>
    <w:rsid w:val="00C31A64"/>
    <w:rsid w:val="00C33DDA"/>
    <w:rsid w:val="00C4005E"/>
    <w:rsid w:val="00C43032"/>
    <w:rsid w:val="00C450C6"/>
    <w:rsid w:val="00C45C89"/>
    <w:rsid w:val="00C507B7"/>
    <w:rsid w:val="00C54088"/>
    <w:rsid w:val="00C55D84"/>
    <w:rsid w:val="00C6451C"/>
    <w:rsid w:val="00C66471"/>
    <w:rsid w:val="00C665C5"/>
    <w:rsid w:val="00C66E8B"/>
    <w:rsid w:val="00C67CEB"/>
    <w:rsid w:val="00C70A15"/>
    <w:rsid w:val="00C74534"/>
    <w:rsid w:val="00C80FCA"/>
    <w:rsid w:val="00C82FD8"/>
    <w:rsid w:val="00C84D06"/>
    <w:rsid w:val="00C84F7B"/>
    <w:rsid w:val="00C91094"/>
    <w:rsid w:val="00C953E0"/>
    <w:rsid w:val="00C963D1"/>
    <w:rsid w:val="00C96D9D"/>
    <w:rsid w:val="00CA0C04"/>
    <w:rsid w:val="00CA1A05"/>
    <w:rsid w:val="00CA5F6A"/>
    <w:rsid w:val="00CA66A1"/>
    <w:rsid w:val="00CA6789"/>
    <w:rsid w:val="00CB1961"/>
    <w:rsid w:val="00CB3014"/>
    <w:rsid w:val="00CB4C07"/>
    <w:rsid w:val="00CC38E8"/>
    <w:rsid w:val="00CD06ED"/>
    <w:rsid w:val="00CD2504"/>
    <w:rsid w:val="00CD38DB"/>
    <w:rsid w:val="00CD4D9A"/>
    <w:rsid w:val="00CD775F"/>
    <w:rsid w:val="00CE08EA"/>
    <w:rsid w:val="00CE0A7A"/>
    <w:rsid w:val="00CE265B"/>
    <w:rsid w:val="00CE42AC"/>
    <w:rsid w:val="00CE719A"/>
    <w:rsid w:val="00CF16DC"/>
    <w:rsid w:val="00CF2910"/>
    <w:rsid w:val="00CF29A6"/>
    <w:rsid w:val="00CF3DE7"/>
    <w:rsid w:val="00CF70D2"/>
    <w:rsid w:val="00D01438"/>
    <w:rsid w:val="00D026D3"/>
    <w:rsid w:val="00D103EB"/>
    <w:rsid w:val="00D11C8E"/>
    <w:rsid w:val="00D12D8F"/>
    <w:rsid w:val="00D14CD6"/>
    <w:rsid w:val="00D14ED8"/>
    <w:rsid w:val="00D20368"/>
    <w:rsid w:val="00D2351D"/>
    <w:rsid w:val="00D23F88"/>
    <w:rsid w:val="00D24751"/>
    <w:rsid w:val="00D312A5"/>
    <w:rsid w:val="00D345E6"/>
    <w:rsid w:val="00D35591"/>
    <w:rsid w:val="00D36679"/>
    <w:rsid w:val="00D43993"/>
    <w:rsid w:val="00D54176"/>
    <w:rsid w:val="00D546F7"/>
    <w:rsid w:val="00D55A3E"/>
    <w:rsid w:val="00D607DF"/>
    <w:rsid w:val="00D6099E"/>
    <w:rsid w:val="00D615AE"/>
    <w:rsid w:val="00D630E2"/>
    <w:rsid w:val="00D6707E"/>
    <w:rsid w:val="00D7121B"/>
    <w:rsid w:val="00D720C7"/>
    <w:rsid w:val="00D76055"/>
    <w:rsid w:val="00D827B1"/>
    <w:rsid w:val="00D84287"/>
    <w:rsid w:val="00D85AD9"/>
    <w:rsid w:val="00D93E69"/>
    <w:rsid w:val="00D969DF"/>
    <w:rsid w:val="00D96CFB"/>
    <w:rsid w:val="00DA655A"/>
    <w:rsid w:val="00DA67BB"/>
    <w:rsid w:val="00DA7A56"/>
    <w:rsid w:val="00DB310C"/>
    <w:rsid w:val="00DB393E"/>
    <w:rsid w:val="00DB43AB"/>
    <w:rsid w:val="00DB4660"/>
    <w:rsid w:val="00DC1DAD"/>
    <w:rsid w:val="00DC2313"/>
    <w:rsid w:val="00DC5E96"/>
    <w:rsid w:val="00DD052F"/>
    <w:rsid w:val="00DD0B53"/>
    <w:rsid w:val="00DD1349"/>
    <w:rsid w:val="00DD529B"/>
    <w:rsid w:val="00DD5408"/>
    <w:rsid w:val="00DD6227"/>
    <w:rsid w:val="00DD6818"/>
    <w:rsid w:val="00DD6AD8"/>
    <w:rsid w:val="00DD72D0"/>
    <w:rsid w:val="00DE0760"/>
    <w:rsid w:val="00DE0FAB"/>
    <w:rsid w:val="00DE2463"/>
    <w:rsid w:val="00DE3F7D"/>
    <w:rsid w:val="00DE4402"/>
    <w:rsid w:val="00DE44D9"/>
    <w:rsid w:val="00DE6A91"/>
    <w:rsid w:val="00DE7574"/>
    <w:rsid w:val="00DF10A3"/>
    <w:rsid w:val="00DF185E"/>
    <w:rsid w:val="00DF363B"/>
    <w:rsid w:val="00DF4CEC"/>
    <w:rsid w:val="00DF5BC9"/>
    <w:rsid w:val="00DF7292"/>
    <w:rsid w:val="00E00FE4"/>
    <w:rsid w:val="00E038BF"/>
    <w:rsid w:val="00E0438F"/>
    <w:rsid w:val="00E04941"/>
    <w:rsid w:val="00E06329"/>
    <w:rsid w:val="00E06D44"/>
    <w:rsid w:val="00E1072C"/>
    <w:rsid w:val="00E10AD4"/>
    <w:rsid w:val="00E1166E"/>
    <w:rsid w:val="00E13B03"/>
    <w:rsid w:val="00E2029F"/>
    <w:rsid w:val="00E24420"/>
    <w:rsid w:val="00E248A1"/>
    <w:rsid w:val="00E26487"/>
    <w:rsid w:val="00E26E94"/>
    <w:rsid w:val="00E306BA"/>
    <w:rsid w:val="00E310EB"/>
    <w:rsid w:val="00E37F9A"/>
    <w:rsid w:val="00E473BD"/>
    <w:rsid w:val="00E47749"/>
    <w:rsid w:val="00E50AD9"/>
    <w:rsid w:val="00E539EF"/>
    <w:rsid w:val="00E541BB"/>
    <w:rsid w:val="00E57976"/>
    <w:rsid w:val="00E63358"/>
    <w:rsid w:val="00E67073"/>
    <w:rsid w:val="00E67AFF"/>
    <w:rsid w:val="00E71C81"/>
    <w:rsid w:val="00E75997"/>
    <w:rsid w:val="00E81B77"/>
    <w:rsid w:val="00E841AA"/>
    <w:rsid w:val="00E87D87"/>
    <w:rsid w:val="00E9090E"/>
    <w:rsid w:val="00E91BD9"/>
    <w:rsid w:val="00E92CB3"/>
    <w:rsid w:val="00E9486E"/>
    <w:rsid w:val="00E951FF"/>
    <w:rsid w:val="00EA7523"/>
    <w:rsid w:val="00EB0315"/>
    <w:rsid w:val="00EB1AEC"/>
    <w:rsid w:val="00EB6C25"/>
    <w:rsid w:val="00EB786A"/>
    <w:rsid w:val="00EC44E2"/>
    <w:rsid w:val="00EC4A11"/>
    <w:rsid w:val="00EC5416"/>
    <w:rsid w:val="00EC732F"/>
    <w:rsid w:val="00EC769C"/>
    <w:rsid w:val="00ED516F"/>
    <w:rsid w:val="00ED5EB7"/>
    <w:rsid w:val="00ED615E"/>
    <w:rsid w:val="00EE21F9"/>
    <w:rsid w:val="00EE44BE"/>
    <w:rsid w:val="00EE6439"/>
    <w:rsid w:val="00EE6A1A"/>
    <w:rsid w:val="00EF464B"/>
    <w:rsid w:val="00F005B4"/>
    <w:rsid w:val="00F02681"/>
    <w:rsid w:val="00F0305B"/>
    <w:rsid w:val="00F0480C"/>
    <w:rsid w:val="00F05FA7"/>
    <w:rsid w:val="00F0637F"/>
    <w:rsid w:val="00F10C2C"/>
    <w:rsid w:val="00F11390"/>
    <w:rsid w:val="00F15A55"/>
    <w:rsid w:val="00F1737C"/>
    <w:rsid w:val="00F2266A"/>
    <w:rsid w:val="00F261DE"/>
    <w:rsid w:val="00F277D0"/>
    <w:rsid w:val="00F358D3"/>
    <w:rsid w:val="00F3607F"/>
    <w:rsid w:val="00F41BCB"/>
    <w:rsid w:val="00F41C77"/>
    <w:rsid w:val="00F42F5E"/>
    <w:rsid w:val="00F43A5E"/>
    <w:rsid w:val="00F4693F"/>
    <w:rsid w:val="00F46D63"/>
    <w:rsid w:val="00F503AC"/>
    <w:rsid w:val="00F531EB"/>
    <w:rsid w:val="00F546C1"/>
    <w:rsid w:val="00F54804"/>
    <w:rsid w:val="00F548AB"/>
    <w:rsid w:val="00F63324"/>
    <w:rsid w:val="00F6339C"/>
    <w:rsid w:val="00F703DD"/>
    <w:rsid w:val="00F7105E"/>
    <w:rsid w:val="00F71A19"/>
    <w:rsid w:val="00F7359A"/>
    <w:rsid w:val="00F73EEB"/>
    <w:rsid w:val="00F80287"/>
    <w:rsid w:val="00F817A1"/>
    <w:rsid w:val="00F8250D"/>
    <w:rsid w:val="00F8256F"/>
    <w:rsid w:val="00F8770A"/>
    <w:rsid w:val="00F90D12"/>
    <w:rsid w:val="00F915BE"/>
    <w:rsid w:val="00FA1284"/>
    <w:rsid w:val="00FA73C8"/>
    <w:rsid w:val="00FA75A7"/>
    <w:rsid w:val="00FB0CA5"/>
    <w:rsid w:val="00FB14E2"/>
    <w:rsid w:val="00FB20AB"/>
    <w:rsid w:val="00FB2B39"/>
    <w:rsid w:val="00FB777A"/>
    <w:rsid w:val="00FC49C1"/>
    <w:rsid w:val="00FC66DB"/>
    <w:rsid w:val="00FC6B81"/>
    <w:rsid w:val="00FD0DBF"/>
    <w:rsid w:val="00FD242E"/>
    <w:rsid w:val="00FD7550"/>
    <w:rsid w:val="00FD757D"/>
    <w:rsid w:val="00FD75D7"/>
    <w:rsid w:val="00FD7BEC"/>
    <w:rsid w:val="00FE07E8"/>
    <w:rsid w:val="00FE4F39"/>
    <w:rsid w:val="00FE58F1"/>
    <w:rsid w:val="00FE5CB6"/>
    <w:rsid w:val="00FE66E9"/>
    <w:rsid w:val="00FF0CF0"/>
    <w:rsid w:val="00FF291F"/>
    <w:rsid w:val="00FF5A46"/>
    <w:rsid w:val="27415A93"/>
  </w:rsids>
  <m:mathPr>
    <m:mathFont m:val="Cambria Math"/>
    <m:brkBin m:val="before"/>
    <m:brkBinSub m:val="--"/>
    <m:smallFrac m:val="1"/>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s-ES" w:eastAsia="en-US" w:bidi="ar-SA"/>
    </w:rPr>
  </w:style>
  <w:style w:type="paragraph" w:styleId="2">
    <w:name w:val="heading 1"/>
    <w:basedOn w:val="1"/>
    <w:next w:val="1"/>
    <w:link w:val="26"/>
    <w:qFormat/>
    <w:uiPriority w:val="9"/>
    <w:pPr>
      <w:keepNext/>
      <w:keepLines/>
      <w:spacing w:before="240" w:after="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link w:val="24"/>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lang w:eastAsia="es-ES"/>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character" w:styleId="6">
    <w:name w:val="HTML Acronym"/>
    <w:basedOn w:val="4"/>
    <w:semiHidden/>
    <w:unhideWhenUsed/>
    <w:uiPriority w:val="99"/>
  </w:style>
  <w:style w:type="character" w:styleId="7">
    <w:name w:val="HTML Code"/>
    <w:basedOn w:val="4"/>
    <w:semiHidden/>
    <w:unhideWhenUsed/>
    <w:uiPriority w:val="99"/>
    <w:rPr>
      <w:rFonts w:ascii="Courier New" w:hAnsi="Courier New" w:eastAsia="Times New Roman" w:cs="Courier New"/>
      <w:sz w:val="20"/>
      <w:szCs w:val="20"/>
    </w:rPr>
  </w:style>
  <w:style w:type="character" w:styleId="8">
    <w:name w:val="Emphasis"/>
    <w:basedOn w:val="4"/>
    <w:qFormat/>
    <w:uiPriority w:val="20"/>
    <w:rPr>
      <w:i/>
      <w:iCs/>
    </w:rPr>
  </w:style>
  <w:style w:type="character" w:styleId="9">
    <w:name w:val="Hyperlink"/>
    <w:basedOn w:val="4"/>
    <w:unhideWhenUsed/>
    <w:uiPriority w:val="99"/>
    <w:rPr>
      <w:color w:val="0000FF"/>
      <w:u w:val="single"/>
    </w:rPr>
  </w:style>
  <w:style w:type="character" w:styleId="10">
    <w:name w:val="FollowedHyperlink"/>
    <w:basedOn w:val="4"/>
    <w:semiHidden/>
    <w:unhideWhenUsed/>
    <w:uiPriority w:val="99"/>
    <w:rPr>
      <w:color w:val="800080" w:themeColor="followedHyperlink"/>
      <w:u w:val="single"/>
      <w14:textFill>
        <w14:solidFill>
          <w14:schemeClr w14:val="folHlink"/>
        </w14:solidFill>
      </w14:textFill>
    </w:rPr>
  </w:style>
  <w:style w:type="character" w:styleId="11">
    <w:name w:val="Strong"/>
    <w:basedOn w:val="4"/>
    <w:qFormat/>
    <w:uiPriority w:val="22"/>
    <w:rPr>
      <w:b/>
      <w:bCs/>
    </w:rPr>
  </w:style>
  <w:style w:type="paragraph" w:styleId="12">
    <w:name w:val="Balloon Text"/>
    <w:basedOn w:val="1"/>
    <w:link w:val="19"/>
    <w:semiHidden/>
    <w:unhideWhenUsed/>
    <w:uiPriority w:val="99"/>
    <w:pPr>
      <w:spacing w:after="0" w:line="240" w:lineRule="auto"/>
    </w:pPr>
    <w:rPr>
      <w:rFonts w:ascii="Tahoma" w:hAnsi="Tahoma" w:cs="Tahoma"/>
      <w:sz w:val="16"/>
      <w:szCs w:val="16"/>
    </w:rPr>
  </w:style>
  <w:style w:type="paragraph" w:styleId="13">
    <w:name w:val="header"/>
    <w:basedOn w:val="1"/>
    <w:link w:val="20"/>
    <w:unhideWhenUsed/>
    <w:uiPriority w:val="99"/>
    <w:pPr>
      <w:tabs>
        <w:tab w:val="center" w:pos="4252"/>
        <w:tab w:val="right" w:pos="8504"/>
      </w:tabs>
      <w:spacing w:after="0" w:line="240" w:lineRule="auto"/>
    </w:pPr>
  </w:style>
  <w:style w:type="paragraph" w:styleId="14">
    <w:name w:val="HTML Preformatted"/>
    <w:basedOn w:val="1"/>
    <w:link w:val="23"/>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es-ES"/>
    </w:rPr>
  </w:style>
  <w:style w:type="paragraph" w:styleId="15">
    <w:name w:val="Normal (Web)"/>
    <w:basedOn w:val="1"/>
    <w:uiPriority w:val="99"/>
    <w:pPr>
      <w:suppressAutoHyphens/>
      <w:spacing w:before="100" w:after="100" w:line="240" w:lineRule="auto"/>
    </w:pPr>
    <w:rPr>
      <w:rFonts w:ascii="Times New Roman" w:hAnsi="Times New Roman" w:eastAsia="Times New Roman" w:cs="Times New Roman"/>
      <w:sz w:val="24"/>
      <w:szCs w:val="24"/>
      <w:lang w:eastAsia="ar-SA"/>
    </w:rPr>
  </w:style>
  <w:style w:type="paragraph" w:styleId="16">
    <w:name w:val="footer"/>
    <w:basedOn w:val="1"/>
    <w:link w:val="21"/>
    <w:unhideWhenUsed/>
    <w:uiPriority w:val="99"/>
    <w:pPr>
      <w:tabs>
        <w:tab w:val="center" w:pos="4252"/>
        <w:tab w:val="right" w:pos="8504"/>
      </w:tabs>
      <w:spacing w:after="0" w:line="240" w:lineRule="auto"/>
    </w:pPr>
  </w:style>
  <w:style w:type="table" w:styleId="17">
    <w:name w:val="Table Grid"/>
    <w:basedOn w:val="5"/>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18">
    <w:name w:val="List Paragraph"/>
    <w:basedOn w:val="1"/>
    <w:qFormat/>
    <w:uiPriority w:val="34"/>
    <w:pPr>
      <w:ind w:left="720"/>
      <w:contextualSpacing/>
    </w:pPr>
  </w:style>
  <w:style w:type="character" w:customStyle="1" w:styleId="19">
    <w:name w:val="Texto de globo Car"/>
    <w:basedOn w:val="4"/>
    <w:link w:val="12"/>
    <w:semiHidden/>
    <w:uiPriority w:val="99"/>
    <w:rPr>
      <w:rFonts w:ascii="Tahoma" w:hAnsi="Tahoma" w:cs="Tahoma"/>
      <w:sz w:val="16"/>
      <w:szCs w:val="16"/>
    </w:rPr>
  </w:style>
  <w:style w:type="character" w:customStyle="1" w:styleId="20">
    <w:name w:val="Encabezado Car"/>
    <w:basedOn w:val="4"/>
    <w:link w:val="13"/>
    <w:qFormat/>
    <w:uiPriority w:val="99"/>
  </w:style>
  <w:style w:type="character" w:customStyle="1" w:styleId="21">
    <w:name w:val="Pie de página Car"/>
    <w:basedOn w:val="4"/>
    <w:link w:val="16"/>
    <w:uiPriority w:val="99"/>
  </w:style>
  <w:style w:type="paragraph" w:customStyle="1" w:styleId="22">
    <w:name w:val="Normal1"/>
    <w:basedOn w:val="1"/>
    <w:uiPriority w:val="0"/>
    <w:pPr>
      <w:spacing w:before="100" w:beforeAutospacing="1" w:after="100" w:afterAutospacing="1" w:line="240" w:lineRule="auto"/>
    </w:pPr>
    <w:rPr>
      <w:rFonts w:ascii="Times New Roman" w:hAnsi="Times New Roman" w:eastAsia="Times New Roman" w:cs="Times New Roman"/>
      <w:sz w:val="24"/>
      <w:szCs w:val="24"/>
      <w:lang w:eastAsia="es-ES"/>
    </w:rPr>
  </w:style>
  <w:style w:type="character" w:customStyle="1" w:styleId="23">
    <w:name w:val="HTML con formato previo Car"/>
    <w:basedOn w:val="4"/>
    <w:link w:val="14"/>
    <w:semiHidden/>
    <w:uiPriority w:val="99"/>
    <w:rPr>
      <w:rFonts w:ascii="Courier New" w:hAnsi="Courier New" w:eastAsia="Times New Roman" w:cs="Courier New"/>
      <w:sz w:val="20"/>
      <w:szCs w:val="20"/>
      <w:lang w:eastAsia="es-ES"/>
    </w:rPr>
  </w:style>
  <w:style w:type="character" w:customStyle="1" w:styleId="24">
    <w:name w:val="Título 2 Car"/>
    <w:basedOn w:val="4"/>
    <w:link w:val="3"/>
    <w:uiPriority w:val="9"/>
    <w:rPr>
      <w:rFonts w:ascii="Times New Roman" w:hAnsi="Times New Roman" w:eastAsia="Times New Roman" w:cs="Times New Roman"/>
      <w:b/>
      <w:bCs/>
      <w:sz w:val="36"/>
      <w:szCs w:val="36"/>
      <w:lang w:eastAsia="es-ES"/>
    </w:rPr>
  </w:style>
  <w:style w:type="paragraph" w:customStyle="1" w:styleId="25">
    <w:name w:val="Pa12"/>
    <w:basedOn w:val="1"/>
    <w:next w:val="1"/>
    <w:uiPriority w:val="0"/>
    <w:pPr>
      <w:autoSpaceDE w:val="0"/>
      <w:autoSpaceDN w:val="0"/>
      <w:adjustRightInd w:val="0"/>
      <w:spacing w:after="0" w:line="201" w:lineRule="atLeast"/>
    </w:pPr>
    <w:rPr>
      <w:rFonts w:ascii="Arial" w:hAnsi="Arial" w:eastAsia="Calibri" w:cs="Arial"/>
      <w:sz w:val="24"/>
      <w:szCs w:val="24"/>
    </w:rPr>
  </w:style>
  <w:style w:type="character" w:customStyle="1" w:styleId="26">
    <w:name w:val="Título 1 Car"/>
    <w:basedOn w:val="4"/>
    <w:link w:val="2"/>
    <w:uiPriority w:val="9"/>
    <w:rPr>
      <w:rFonts w:asciiTheme="majorHAnsi" w:hAnsiTheme="majorHAnsi" w:eastAsiaTheme="majorEastAsia" w:cstheme="majorBidi"/>
      <w:color w:val="376092" w:themeColor="accent1" w:themeShade="BF"/>
      <w:sz w:val="32"/>
      <w:szCs w:val="32"/>
    </w:rPr>
  </w:style>
  <w:style w:type="paragraph" w:customStyle="1" w:styleId="27">
    <w:name w:val="HTML Top of Form"/>
    <w:basedOn w:val="1"/>
    <w:next w:val="1"/>
    <w:link w:val="28"/>
    <w:semiHidden/>
    <w:unhideWhenUsed/>
    <w:uiPriority w:val="99"/>
    <w:pPr>
      <w:pBdr>
        <w:bottom w:val="single" w:color="auto" w:sz="6" w:space="1"/>
      </w:pBdr>
      <w:spacing w:after="0" w:line="240" w:lineRule="auto"/>
      <w:jc w:val="center"/>
    </w:pPr>
    <w:rPr>
      <w:rFonts w:ascii="Arial" w:hAnsi="Arial" w:eastAsia="Times New Roman" w:cs="Arial"/>
      <w:vanish/>
      <w:sz w:val="16"/>
      <w:szCs w:val="16"/>
      <w:lang w:eastAsia="es-ES"/>
    </w:rPr>
  </w:style>
  <w:style w:type="character" w:customStyle="1" w:styleId="28">
    <w:name w:val="z-Principio del formulario Car"/>
    <w:basedOn w:val="4"/>
    <w:link w:val="27"/>
    <w:semiHidden/>
    <w:uiPriority w:val="99"/>
    <w:rPr>
      <w:rFonts w:ascii="Arial" w:hAnsi="Arial" w:eastAsia="Times New Roman" w:cs="Arial"/>
      <w:vanish/>
      <w:sz w:val="16"/>
      <w:szCs w:val="16"/>
      <w:lang w:eastAsia="es-ES"/>
    </w:rPr>
  </w:style>
  <w:style w:type="paragraph" w:customStyle="1" w:styleId="29">
    <w:name w:val="idevice_answer-field"/>
    <w:basedOn w:val="1"/>
    <w:uiPriority w:val="0"/>
    <w:pPr>
      <w:spacing w:before="100" w:beforeAutospacing="1" w:after="100" w:afterAutospacing="1" w:line="240" w:lineRule="auto"/>
    </w:pPr>
    <w:rPr>
      <w:rFonts w:ascii="Times New Roman" w:hAnsi="Times New Roman" w:eastAsia="Times New Roman" w:cs="Times New Roman"/>
      <w:sz w:val="24"/>
      <w:szCs w:val="24"/>
      <w:lang w:eastAsia="es-ES"/>
    </w:rPr>
  </w:style>
  <w:style w:type="paragraph" w:customStyle="1" w:styleId="30">
    <w:name w:val="HTML Bottom of Form"/>
    <w:basedOn w:val="1"/>
    <w:next w:val="1"/>
    <w:link w:val="31"/>
    <w:semiHidden/>
    <w:unhideWhenUsed/>
    <w:uiPriority w:val="99"/>
    <w:pPr>
      <w:pBdr>
        <w:top w:val="single" w:color="auto" w:sz="6" w:space="1"/>
      </w:pBdr>
      <w:spacing w:after="0" w:line="240" w:lineRule="auto"/>
      <w:jc w:val="center"/>
    </w:pPr>
    <w:rPr>
      <w:rFonts w:ascii="Arial" w:hAnsi="Arial" w:eastAsia="Times New Roman" w:cs="Arial"/>
      <w:vanish/>
      <w:sz w:val="16"/>
      <w:szCs w:val="16"/>
      <w:lang w:eastAsia="es-ES"/>
    </w:rPr>
  </w:style>
  <w:style w:type="character" w:customStyle="1" w:styleId="31">
    <w:name w:val="z-Final del formulario Car"/>
    <w:basedOn w:val="4"/>
    <w:link w:val="30"/>
    <w:semiHidden/>
    <w:uiPriority w:val="99"/>
    <w:rPr>
      <w:rFonts w:ascii="Arial" w:hAnsi="Arial" w:eastAsia="Times New Roman" w:cs="Arial"/>
      <w:vanish/>
      <w:sz w:val="16"/>
      <w:szCs w:val="16"/>
      <w:lang w:eastAsia="es-ES"/>
    </w:rPr>
  </w:style>
  <w:style w:type="paragraph" w:customStyle="1" w:styleId="32">
    <w:name w:val="_mce_tagged_br"/>
    <w:basedOn w:val="1"/>
    <w:uiPriority w:val="0"/>
    <w:pPr>
      <w:spacing w:before="100" w:beforeAutospacing="1" w:after="100" w:afterAutospacing="1" w:line="240" w:lineRule="auto"/>
    </w:pPr>
    <w:rPr>
      <w:rFonts w:ascii="Times New Roman" w:hAnsi="Times New Roman" w:eastAsia="Times New Roman" w:cs="Times New Roman"/>
      <w:sz w:val="24"/>
      <w:szCs w:val="24"/>
      <w:lang w:eastAsia="es-ES"/>
    </w:rPr>
  </w:style>
  <w:style w:type="character" w:customStyle="1" w:styleId="33">
    <w:name w:val="mw-headline"/>
    <w:basedOn w:val="4"/>
    <w:uiPriority w:val="0"/>
  </w:style>
  <w:style w:type="character" w:customStyle="1" w:styleId="34">
    <w:name w:val="token"/>
    <w:basedOn w:val="4"/>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2FC07-7191-42A7-9A62-41E82635860D}">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1455</Words>
  <Characters>8006</Characters>
  <Lines>66</Lines>
  <Paragraphs>18</Paragraphs>
  <TotalTime>34</TotalTime>
  <ScaleCrop>false</ScaleCrop>
  <LinksUpToDate>false</LinksUpToDate>
  <CharactersWithSpaces>9443</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2024-02-08T10:31:00Z</dcterms:created>
  <dc:creator>Antonio J. León Delgado</dc:creator>
  <cp:lastModifiedBy>Javier Parra Macias</cp:lastModifiedBy>
  <dcterms:modified xsi:type="dcterms:W3CDTF">2024-02-08T11:19:41Z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3082-12.2.0.13431</vt:lpwstr>
  </property>
  <property fmtid="{D5CDD505-2E9C-101B-9397-08002B2CF9AE}" pid="3" name="ICV">
    <vt:lpwstr>75439A924C584D898ABB0E900D3C1CF5_12</vt:lpwstr>
  </property>
</Properties>
</file>