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8"/>
        <w:rPr>
          <w:sz w:val="22"/>
          <w:szCs w:val="22"/>
        </w:rPr>
      </w:pPr>
      <w:r>
        <w:tab/>
      </w:r>
      <w:r>
        <w:t>En la UD 07 hay un criterio de evaluación que dice lo siguiente: “</w:t>
      </w:r>
      <w:r>
        <w:rPr>
          <w:b/>
          <w:sz w:val="22"/>
          <w:szCs w:val="22"/>
        </w:rPr>
        <w:t>Se han tomado medidas de seguridad ante la aparición de procesos no identificados</w:t>
      </w:r>
      <w:r>
        <w:rPr>
          <w:sz w:val="22"/>
          <w:szCs w:val="22"/>
        </w:rPr>
        <w:t xml:space="preserve">” </w:t>
      </w:r>
    </w:p>
    <w:p>
      <w:pPr>
        <w:pStyle w:val="18"/>
        <w:rPr>
          <w:b/>
          <w:color w:val="FF0000"/>
          <w:sz w:val="22"/>
          <w:szCs w:val="22"/>
        </w:rPr>
      </w:pPr>
      <w:r>
        <w:rPr>
          <w:sz w:val="22"/>
          <w:szCs w:val="22"/>
        </w:rPr>
        <w:tab/>
      </w:r>
      <w:r>
        <w:rPr>
          <w:b/>
          <w:color w:val="FF0000"/>
          <w:sz w:val="22"/>
          <w:szCs w:val="22"/>
        </w:rPr>
        <w:t>¿Qué harías en tu servidor Linux?</w:t>
      </w:r>
    </w:p>
    <w:p>
      <w:pPr>
        <w:pStyle w:val="18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>
      <w:pPr>
        <w:rPr>
          <w:rFonts w:hint="default" w:ascii="Calibri" w:hAnsi="Calibri" w:cs="Calibri"/>
          <w:sz w:val="24"/>
          <w:szCs w:val="36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rPr>
          <w:rFonts w:hint="default" w:ascii="Calibri" w:hAnsi="Calibri" w:cs="Calibri"/>
          <w:sz w:val="24"/>
          <w:szCs w:val="36"/>
          <w:lang w:val="es-ES"/>
        </w:rPr>
        <w:t>Ante la aparición de procesos no identificados es recomendable realizar las siguientes acciones:</w:t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rPr>
          <w:rFonts w:hint="default" w:ascii="Calibri" w:hAnsi="Calibri" w:cs="Calibri"/>
          <w:sz w:val="24"/>
          <w:szCs w:val="36"/>
          <w:lang w:val="es-ES"/>
        </w:rPr>
        <w:t>1º Verificar la autenticidad de los procesos, utilizando herramientas como ps, top, htop o pstree, identificamos los procesos que están en ejecución en el sistema. De esta manera podremos identificar procesos que no reconozcamos o parezcan sospechosos.</w:t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r>
        <w:drawing>
          <wp:inline distT="0" distB="0" distL="114300" distR="114300">
            <wp:extent cx="5398770" cy="2769870"/>
            <wp:effectExtent l="0" t="0" r="11430" b="381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rPr>
          <w:rFonts w:hint="default" w:ascii="Calibri" w:hAnsi="Calibri" w:cs="Calibri"/>
          <w:sz w:val="24"/>
          <w:szCs w:val="36"/>
          <w:lang w:val="es-ES"/>
        </w:rPr>
        <w:t>2º Realizar una investigación de la actividad del sistema, revisando los ficheros logs en las rutas /var/log/syslog, /var/log/auth.log o /var/log/messages, en busca de cualquier actividad que nos sea inusual. Estos logs nos pueden proporcionar pistas sobre que procesos se ejecutaron recientemente.</w:t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r>
        <w:drawing>
          <wp:inline distT="0" distB="0" distL="114300" distR="114300">
            <wp:extent cx="5398770" cy="2769870"/>
            <wp:effectExtent l="0" t="0" r="11430" b="381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rPr>
          <w:rFonts w:hint="default" w:ascii="Calibri" w:hAnsi="Calibri" w:cs="Calibri"/>
          <w:sz w:val="24"/>
          <w:szCs w:val="36"/>
          <w:lang w:val="es-ES"/>
        </w:rPr>
        <w:t>3º Realizar un análisis del sistema, utilizando herramientas de análisis de seguridad como rkhunter, chkrootkit o clamav para buscar signos de intrusiones de malware o rootkits escondidos en el sistema.</w:t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rPr>
          <w:rFonts w:hint="default" w:ascii="Calibri" w:hAnsi="Calibri" w:cs="Calibri"/>
          <w:sz w:val="24"/>
          <w:szCs w:val="36"/>
          <w:lang w:val="es-ES"/>
        </w:rPr>
        <w:t>Podemos usar el antimalware clamav para analizar los procesos y ficheros del sistema.</w:t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rPr>
          <w:rFonts w:hint="default" w:ascii="Calibri" w:hAnsi="Calibri" w:cs="Calibri"/>
          <w:sz w:val="24"/>
          <w:szCs w:val="36"/>
          <w:lang w:val="es-ES"/>
        </w:rPr>
        <w:t>Instalamos clamav con su interfaz gráfica.</w:t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r>
        <w:drawing>
          <wp:inline distT="0" distB="0" distL="114300" distR="114300">
            <wp:extent cx="5395595" cy="2665730"/>
            <wp:effectExtent l="0" t="0" r="14605" b="127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266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Paramos el servicio de clamav y actualizamos la base de datos de virus.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 xml:space="preserve">$ sudo systemctl stop clamav-freshclam.service 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$ sudo freshclam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391150" cy="1485265"/>
            <wp:effectExtent l="0" t="0" r="3810" b="825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148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Volvemos a iniciar el servicio de ClamAV.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398770" cy="2066925"/>
            <wp:effectExtent l="0" t="0" r="11430" b="571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Analizamos un directorio en concreto para encontrar procesos o ficheros sospechosos.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398770" cy="2769870"/>
            <wp:effectExtent l="0" t="0" r="11430" b="381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398770" cy="2769870"/>
            <wp:effectExtent l="0" t="0" r="11430" b="381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También podremos hacer uso de la interfaz gráfica ClamTK de ClamAV para analizar directorios.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drawing>
          <wp:inline distT="0" distB="0" distL="114300" distR="114300">
            <wp:extent cx="3414395" cy="3284220"/>
            <wp:effectExtent l="0" t="0" r="14605" b="762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14395" cy="328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rPr>
          <w:rFonts w:hint="default" w:ascii="Calibri" w:hAnsi="Calibri" w:cs="Calibri"/>
          <w:sz w:val="24"/>
          <w:szCs w:val="36"/>
          <w:lang w:val="es-ES"/>
        </w:rPr>
        <w:t>4º Verificar la integridad del sistema, comprobando la integridad de los archivos que son críticos en el sistema, utilizando herramientas como tripwire, AIDE o ossec. Estas herramientas pueden detectar cambios no autorizados en archivos del sistema que pueden indicar una intrusión.</w:t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rPr>
          <w:rFonts w:hint="default" w:ascii="Calibri" w:hAnsi="Calibri" w:cs="Calibri"/>
          <w:sz w:val="24"/>
          <w:szCs w:val="36"/>
          <w:lang w:val="es-ES"/>
        </w:rPr>
        <w:t>5º Revisar los permisos y accesos, verificando los permisos de los archivos y directorios más importantes del sistema, para asegurarse de que solo usuarios autorizados puedan acceder o modificarlos.</w:t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drawing>
          <wp:inline distT="0" distB="0" distL="114300" distR="114300">
            <wp:extent cx="5391150" cy="3733800"/>
            <wp:effectExtent l="0" t="0" r="381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rPr>
          <w:rFonts w:hint="default" w:ascii="Calibri" w:hAnsi="Calibri" w:cs="Calibri"/>
          <w:sz w:val="24"/>
          <w:szCs w:val="36"/>
          <w:lang w:val="es-ES"/>
        </w:rPr>
        <w:t>6º Realizar una actualización del sistema para parchear errores y vulnerabilidades de los que los que los ciberdelincuentes se puedan aprovechar utilizando diferentes exploits conocidos.</w:t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drawing>
          <wp:inline distT="0" distB="0" distL="114300" distR="114300">
            <wp:extent cx="5398770" cy="2052320"/>
            <wp:effectExtent l="0" t="0" r="11430" b="508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</w:p>
    <w:p>
      <w:pPr>
        <w:rPr>
          <w:rFonts w:hint="default" w:ascii="Calibri" w:hAnsi="Calibri" w:cs="Calibri"/>
          <w:sz w:val="24"/>
          <w:szCs w:val="36"/>
          <w:lang w:val="es-ES"/>
        </w:rPr>
      </w:pPr>
      <w:r>
        <w:rPr>
          <w:rFonts w:hint="default" w:ascii="Calibri" w:hAnsi="Calibri" w:cs="Calibri"/>
          <w:sz w:val="24"/>
          <w:szCs w:val="36"/>
          <w:lang w:val="es-ES"/>
        </w:rPr>
        <w:t>7º Aplicación de medidas de seguridad para la red, utilizando cortafuegos para realizar un filtrado de paquetes, utilizar sistemas de identificación de intrusos (IDS) o sistemas para la prevención de intrusiones basados en firmas (IPS).</w:t>
      </w:r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Nos podemos instalar un cortafuegos, para crear reglas y protegernos ante conexiones maliciosas que provoquen la entrada de procesos sospechosos.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$ sudo apt install gufw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398770" cy="2018665"/>
            <wp:effectExtent l="0" t="0" r="11430" b="825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2461260" cy="3383280"/>
            <wp:effectExtent l="0" t="0" r="762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61260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Podemos crear una regla, por ejemplo voy a crear una para no permitir el acceso mediante HTTP, para conexiones no seguras.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396230" cy="2491740"/>
            <wp:effectExtent l="0" t="0" r="13970" b="762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n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249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drawing>
          <wp:inline distT="0" distB="0" distL="114300" distR="114300">
            <wp:extent cx="5398770" cy="2769870"/>
            <wp:effectExtent l="0" t="0" r="11430" b="381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n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5" w:type="default"/>
      <w:footerReference r:id="rId7" w:type="default"/>
      <w:headerReference r:id="rId6" w:type="even"/>
      <w:pgSz w:w="11906" w:h="16838"/>
      <w:pgMar w:top="1417" w:right="1701" w:bottom="1417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Times New Roma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Times New Rom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 Ro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 R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Calibri Ligh">
    <w:altName w:val="Calibr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 Lig">
    <w:altName w:val="Calibr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 Li">
    <w:altName w:val="Calibr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 L">
    <w:altName w:val="Calibri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2936867"/>
      <w:docPartObj>
        <w:docPartGallery w:val="AutoText"/>
      </w:docPartObj>
    </w:sdtPr>
    <w:sdtContent>
      <w:sdt>
        <w:sdtPr>
          <w:id w:val="98381352"/>
          <w:docPartObj>
            <w:docPartGallery w:val="AutoText"/>
          </w:docPartObj>
        </w:sdtPr>
        <w:sdtContent>
          <w:p>
            <w:pPr>
              <w:pStyle w:val="12"/>
              <w:ind w:firstLine="2124"/>
              <w:jc w:val="center"/>
            </w:pPr>
            <w:r>
              <w:t xml:space="preserve">Página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de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  <w:rPr>
        <w:rFonts w:cstheme="minorHAnsi"/>
        <w:b/>
        <w:sz w:val="32"/>
        <w:szCs w:val="32"/>
      </w:rPr>
    </w:pPr>
    <w:r>
      <w:rPr>
        <w:lang w:eastAsia="es-ES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5313045</wp:posOffset>
          </wp:positionH>
          <wp:positionV relativeFrom="paragraph">
            <wp:posOffset>-335280</wp:posOffset>
          </wp:positionV>
          <wp:extent cx="897890" cy="723900"/>
          <wp:effectExtent l="0" t="0" r="0" b="0"/>
          <wp:wrapTight wrapText="bothSides">
            <wp:wrapPolygon>
              <wp:start x="0" y="0"/>
              <wp:lineTo x="0" y="21032"/>
              <wp:lineTo x="21081" y="21032"/>
              <wp:lineTo x="21081" y="0"/>
              <wp:lineTo x="0" y="0"/>
            </wp:wrapPolygon>
          </wp:wrapTight>
          <wp:docPr id="49" name="0 Imagen" descr="Naranj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0 Imagen" descr="Naranja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97890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b/>
        <w:sz w:val="32"/>
        <w:szCs w:val="32"/>
      </w:rPr>
      <w:t xml:space="preserve">UD 07: </w:t>
    </w:r>
    <w:r>
      <w:rPr>
        <w:rFonts w:cstheme="minorHAnsi"/>
        <w:b/>
        <w:color w:val="FF0000"/>
        <w:sz w:val="32"/>
        <w:szCs w:val="32"/>
      </w:rPr>
      <w:t>GESTIÓN DE PROCESOS. ACTIVIDADES (II)</w:t>
    </w:r>
  </w:p>
  <w:p>
    <w:pPr>
      <w:pStyle w:val="9"/>
      <w:rPr>
        <w:b/>
        <w:sz w:val="32"/>
        <w:szCs w:val="3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cr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055B"/>
    <w:rsid w:val="00000EA3"/>
    <w:rsid w:val="000022D6"/>
    <w:rsid w:val="00003609"/>
    <w:rsid w:val="00005C2B"/>
    <w:rsid w:val="000064BA"/>
    <w:rsid w:val="000106D9"/>
    <w:rsid w:val="00013E14"/>
    <w:rsid w:val="00015144"/>
    <w:rsid w:val="000151AC"/>
    <w:rsid w:val="00031D78"/>
    <w:rsid w:val="00032287"/>
    <w:rsid w:val="000349D2"/>
    <w:rsid w:val="00036E89"/>
    <w:rsid w:val="00042FC0"/>
    <w:rsid w:val="00045282"/>
    <w:rsid w:val="00047D37"/>
    <w:rsid w:val="0005055B"/>
    <w:rsid w:val="0005724E"/>
    <w:rsid w:val="000821E2"/>
    <w:rsid w:val="00093AD2"/>
    <w:rsid w:val="000B5FDD"/>
    <w:rsid w:val="000C29D3"/>
    <w:rsid w:val="000C3B83"/>
    <w:rsid w:val="000D15F0"/>
    <w:rsid w:val="000E3151"/>
    <w:rsid w:val="000E7CAF"/>
    <w:rsid w:val="000F4237"/>
    <w:rsid w:val="000F52F8"/>
    <w:rsid w:val="001109F3"/>
    <w:rsid w:val="001212B1"/>
    <w:rsid w:val="00124419"/>
    <w:rsid w:val="00137589"/>
    <w:rsid w:val="0014385A"/>
    <w:rsid w:val="00153345"/>
    <w:rsid w:val="00172D8A"/>
    <w:rsid w:val="00175AAA"/>
    <w:rsid w:val="00176C06"/>
    <w:rsid w:val="001826DC"/>
    <w:rsid w:val="001852F9"/>
    <w:rsid w:val="001915CC"/>
    <w:rsid w:val="00197386"/>
    <w:rsid w:val="00197EFB"/>
    <w:rsid w:val="001A2AB7"/>
    <w:rsid w:val="001B6478"/>
    <w:rsid w:val="001C1B09"/>
    <w:rsid w:val="001C1BE8"/>
    <w:rsid w:val="001C7613"/>
    <w:rsid w:val="001D54D9"/>
    <w:rsid w:val="001E50DF"/>
    <w:rsid w:val="001E601F"/>
    <w:rsid w:val="001F13B6"/>
    <w:rsid w:val="001F1BB6"/>
    <w:rsid w:val="001F2AB1"/>
    <w:rsid w:val="001F6C85"/>
    <w:rsid w:val="001F6CE4"/>
    <w:rsid w:val="0020191B"/>
    <w:rsid w:val="002033A2"/>
    <w:rsid w:val="00203855"/>
    <w:rsid w:val="002060D5"/>
    <w:rsid w:val="00220497"/>
    <w:rsid w:val="00221C02"/>
    <w:rsid w:val="00237C21"/>
    <w:rsid w:val="00241678"/>
    <w:rsid w:val="002477A5"/>
    <w:rsid w:val="00256A6C"/>
    <w:rsid w:val="0026281F"/>
    <w:rsid w:val="00271C3B"/>
    <w:rsid w:val="0028094E"/>
    <w:rsid w:val="00285CE5"/>
    <w:rsid w:val="00286E07"/>
    <w:rsid w:val="0029321B"/>
    <w:rsid w:val="00296FAE"/>
    <w:rsid w:val="002A4B6B"/>
    <w:rsid w:val="002A6A46"/>
    <w:rsid w:val="002A7CD2"/>
    <w:rsid w:val="002B496A"/>
    <w:rsid w:val="002B660E"/>
    <w:rsid w:val="002B714A"/>
    <w:rsid w:val="002D3B0A"/>
    <w:rsid w:val="002D4809"/>
    <w:rsid w:val="002D52A2"/>
    <w:rsid w:val="002D52D9"/>
    <w:rsid w:val="002D77B1"/>
    <w:rsid w:val="002E081B"/>
    <w:rsid w:val="002E7F10"/>
    <w:rsid w:val="002F2BFF"/>
    <w:rsid w:val="002F6765"/>
    <w:rsid w:val="00303ACF"/>
    <w:rsid w:val="003063A2"/>
    <w:rsid w:val="003073F3"/>
    <w:rsid w:val="00307526"/>
    <w:rsid w:val="00314041"/>
    <w:rsid w:val="00324DE8"/>
    <w:rsid w:val="003411B0"/>
    <w:rsid w:val="0034283F"/>
    <w:rsid w:val="00350267"/>
    <w:rsid w:val="00363963"/>
    <w:rsid w:val="00364FFE"/>
    <w:rsid w:val="003759FC"/>
    <w:rsid w:val="003803E4"/>
    <w:rsid w:val="00387711"/>
    <w:rsid w:val="00391D2E"/>
    <w:rsid w:val="0039348E"/>
    <w:rsid w:val="003942F6"/>
    <w:rsid w:val="00396025"/>
    <w:rsid w:val="003A53BF"/>
    <w:rsid w:val="003B4956"/>
    <w:rsid w:val="003D0F96"/>
    <w:rsid w:val="003D2F8A"/>
    <w:rsid w:val="003D3603"/>
    <w:rsid w:val="003D52C0"/>
    <w:rsid w:val="003E00DC"/>
    <w:rsid w:val="003E433D"/>
    <w:rsid w:val="003F0E00"/>
    <w:rsid w:val="003F5F8C"/>
    <w:rsid w:val="003F7DA6"/>
    <w:rsid w:val="00402094"/>
    <w:rsid w:val="00415744"/>
    <w:rsid w:val="00416414"/>
    <w:rsid w:val="0043154D"/>
    <w:rsid w:val="004455E2"/>
    <w:rsid w:val="00445611"/>
    <w:rsid w:val="00446D0C"/>
    <w:rsid w:val="00452DEA"/>
    <w:rsid w:val="00471D25"/>
    <w:rsid w:val="00475337"/>
    <w:rsid w:val="00477AED"/>
    <w:rsid w:val="0049623B"/>
    <w:rsid w:val="004B0239"/>
    <w:rsid w:val="004B10E0"/>
    <w:rsid w:val="004B2AF9"/>
    <w:rsid w:val="004B5B97"/>
    <w:rsid w:val="004B6A7B"/>
    <w:rsid w:val="004C066F"/>
    <w:rsid w:val="004C1E88"/>
    <w:rsid w:val="004C45C4"/>
    <w:rsid w:val="004C5B95"/>
    <w:rsid w:val="004E584F"/>
    <w:rsid w:val="00503BE3"/>
    <w:rsid w:val="00507AD5"/>
    <w:rsid w:val="00507EC7"/>
    <w:rsid w:val="00514D57"/>
    <w:rsid w:val="0052508F"/>
    <w:rsid w:val="00545BE2"/>
    <w:rsid w:val="0055392A"/>
    <w:rsid w:val="005669AC"/>
    <w:rsid w:val="00575576"/>
    <w:rsid w:val="00577862"/>
    <w:rsid w:val="00580933"/>
    <w:rsid w:val="00581A67"/>
    <w:rsid w:val="005962D9"/>
    <w:rsid w:val="005A3538"/>
    <w:rsid w:val="005C3546"/>
    <w:rsid w:val="005D29E8"/>
    <w:rsid w:val="005D6CA5"/>
    <w:rsid w:val="005F31D0"/>
    <w:rsid w:val="005F68B9"/>
    <w:rsid w:val="00602ACB"/>
    <w:rsid w:val="00602C50"/>
    <w:rsid w:val="0060538E"/>
    <w:rsid w:val="0061413F"/>
    <w:rsid w:val="00615080"/>
    <w:rsid w:val="00631814"/>
    <w:rsid w:val="00633AFB"/>
    <w:rsid w:val="00634B75"/>
    <w:rsid w:val="00637B43"/>
    <w:rsid w:val="00642C9B"/>
    <w:rsid w:val="00646C97"/>
    <w:rsid w:val="006506DF"/>
    <w:rsid w:val="00663390"/>
    <w:rsid w:val="006642F4"/>
    <w:rsid w:val="00671E90"/>
    <w:rsid w:val="00682481"/>
    <w:rsid w:val="00683BB0"/>
    <w:rsid w:val="00697485"/>
    <w:rsid w:val="006976D4"/>
    <w:rsid w:val="00697F77"/>
    <w:rsid w:val="006A7A40"/>
    <w:rsid w:val="006B2175"/>
    <w:rsid w:val="006B4615"/>
    <w:rsid w:val="006B696A"/>
    <w:rsid w:val="006C30DD"/>
    <w:rsid w:val="006D76ED"/>
    <w:rsid w:val="006F205B"/>
    <w:rsid w:val="006F2DAA"/>
    <w:rsid w:val="00716A00"/>
    <w:rsid w:val="00726B4C"/>
    <w:rsid w:val="00752B07"/>
    <w:rsid w:val="007548FD"/>
    <w:rsid w:val="007551E4"/>
    <w:rsid w:val="0076699A"/>
    <w:rsid w:val="00772637"/>
    <w:rsid w:val="00773019"/>
    <w:rsid w:val="007748C7"/>
    <w:rsid w:val="00777DF6"/>
    <w:rsid w:val="007A1B19"/>
    <w:rsid w:val="007A33EC"/>
    <w:rsid w:val="007A5368"/>
    <w:rsid w:val="007B011C"/>
    <w:rsid w:val="007B750A"/>
    <w:rsid w:val="007B7623"/>
    <w:rsid w:val="007D650C"/>
    <w:rsid w:val="007E448F"/>
    <w:rsid w:val="007F736A"/>
    <w:rsid w:val="00804D9E"/>
    <w:rsid w:val="0082334D"/>
    <w:rsid w:val="0082593C"/>
    <w:rsid w:val="00827D6D"/>
    <w:rsid w:val="00836565"/>
    <w:rsid w:val="00843B8A"/>
    <w:rsid w:val="00846F18"/>
    <w:rsid w:val="008544E1"/>
    <w:rsid w:val="0086717F"/>
    <w:rsid w:val="008679D6"/>
    <w:rsid w:val="008859F7"/>
    <w:rsid w:val="008873BF"/>
    <w:rsid w:val="0089397A"/>
    <w:rsid w:val="00895DC4"/>
    <w:rsid w:val="008C0040"/>
    <w:rsid w:val="008C2236"/>
    <w:rsid w:val="008C790E"/>
    <w:rsid w:val="008E23A6"/>
    <w:rsid w:val="008E6F1D"/>
    <w:rsid w:val="008E6F96"/>
    <w:rsid w:val="008F3014"/>
    <w:rsid w:val="008F35CE"/>
    <w:rsid w:val="008F4CA5"/>
    <w:rsid w:val="0090176F"/>
    <w:rsid w:val="00902580"/>
    <w:rsid w:val="009228C5"/>
    <w:rsid w:val="00923FE7"/>
    <w:rsid w:val="00935DC6"/>
    <w:rsid w:val="00935F4D"/>
    <w:rsid w:val="00941DDF"/>
    <w:rsid w:val="00944245"/>
    <w:rsid w:val="0095089E"/>
    <w:rsid w:val="009541D4"/>
    <w:rsid w:val="00954F46"/>
    <w:rsid w:val="00971C6D"/>
    <w:rsid w:val="00972879"/>
    <w:rsid w:val="00977468"/>
    <w:rsid w:val="00983A68"/>
    <w:rsid w:val="00985386"/>
    <w:rsid w:val="00991FA5"/>
    <w:rsid w:val="00992A00"/>
    <w:rsid w:val="00992D2E"/>
    <w:rsid w:val="00994A0E"/>
    <w:rsid w:val="00994FDD"/>
    <w:rsid w:val="009A7B9F"/>
    <w:rsid w:val="009C34EB"/>
    <w:rsid w:val="009C44FD"/>
    <w:rsid w:val="009C477E"/>
    <w:rsid w:val="009C5810"/>
    <w:rsid w:val="009C7773"/>
    <w:rsid w:val="009D5219"/>
    <w:rsid w:val="009F1173"/>
    <w:rsid w:val="009F1ACD"/>
    <w:rsid w:val="009F29AD"/>
    <w:rsid w:val="009F766D"/>
    <w:rsid w:val="00A04275"/>
    <w:rsid w:val="00A0491C"/>
    <w:rsid w:val="00A07AD3"/>
    <w:rsid w:val="00A12329"/>
    <w:rsid w:val="00A24179"/>
    <w:rsid w:val="00A252B3"/>
    <w:rsid w:val="00A34D21"/>
    <w:rsid w:val="00A353F2"/>
    <w:rsid w:val="00A3753E"/>
    <w:rsid w:val="00A50D9C"/>
    <w:rsid w:val="00A513D7"/>
    <w:rsid w:val="00A52FE2"/>
    <w:rsid w:val="00A55FB2"/>
    <w:rsid w:val="00A614C7"/>
    <w:rsid w:val="00A63978"/>
    <w:rsid w:val="00A662FE"/>
    <w:rsid w:val="00A71216"/>
    <w:rsid w:val="00A76A25"/>
    <w:rsid w:val="00A84C10"/>
    <w:rsid w:val="00A960FB"/>
    <w:rsid w:val="00AB03A5"/>
    <w:rsid w:val="00AB0B98"/>
    <w:rsid w:val="00AB54CF"/>
    <w:rsid w:val="00AB70E0"/>
    <w:rsid w:val="00AB7669"/>
    <w:rsid w:val="00AC0BA3"/>
    <w:rsid w:val="00AC236E"/>
    <w:rsid w:val="00AD2AFF"/>
    <w:rsid w:val="00AE054B"/>
    <w:rsid w:val="00AE6787"/>
    <w:rsid w:val="00B3102B"/>
    <w:rsid w:val="00B354C2"/>
    <w:rsid w:val="00B41788"/>
    <w:rsid w:val="00B42A35"/>
    <w:rsid w:val="00B46C10"/>
    <w:rsid w:val="00B51BBC"/>
    <w:rsid w:val="00B6306D"/>
    <w:rsid w:val="00B6654D"/>
    <w:rsid w:val="00B7417A"/>
    <w:rsid w:val="00B84FCB"/>
    <w:rsid w:val="00B85C71"/>
    <w:rsid w:val="00B865B0"/>
    <w:rsid w:val="00BA36DC"/>
    <w:rsid w:val="00BA75A6"/>
    <w:rsid w:val="00BC71B7"/>
    <w:rsid w:val="00BD0EBF"/>
    <w:rsid w:val="00BD30D3"/>
    <w:rsid w:val="00BD7286"/>
    <w:rsid w:val="00BF2A61"/>
    <w:rsid w:val="00BF36BA"/>
    <w:rsid w:val="00BF3F2F"/>
    <w:rsid w:val="00C01E61"/>
    <w:rsid w:val="00C11238"/>
    <w:rsid w:val="00C16755"/>
    <w:rsid w:val="00C216BA"/>
    <w:rsid w:val="00C31B4F"/>
    <w:rsid w:val="00C37DEF"/>
    <w:rsid w:val="00C505DA"/>
    <w:rsid w:val="00C56252"/>
    <w:rsid w:val="00C623DF"/>
    <w:rsid w:val="00C74534"/>
    <w:rsid w:val="00C8197F"/>
    <w:rsid w:val="00C81DA1"/>
    <w:rsid w:val="00C82F36"/>
    <w:rsid w:val="00C85507"/>
    <w:rsid w:val="00C90567"/>
    <w:rsid w:val="00C918C5"/>
    <w:rsid w:val="00C97ADB"/>
    <w:rsid w:val="00CA4239"/>
    <w:rsid w:val="00CB5E0D"/>
    <w:rsid w:val="00CB67E1"/>
    <w:rsid w:val="00CB7E67"/>
    <w:rsid w:val="00CC1C21"/>
    <w:rsid w:val="00CD0BF1"/>
    <w:rsid w:val="00CE1661"/>
    <w:rsid w:val="00CE5C6D"/>
    <w:rsid w:val="00CF0A7E"/>
    <w:rsid w:val="00CF3548"/>
    <w:rsid w:val="00D03627"/>
    <w:rsid w:val="00D03776"/>
    <w:rsid w:val="00D103EB"/>
    <w:rsid w:val="00D12D8F"/>
    <w:rsid w:val="00D2273E"/>
    <w:rsid w:val="00D30BA0"/>
    <w:rsid w:val="00D31F1F"/>
    <w:rsid w:val="00D32331"/>
    <w:rsid w:val="00D46751"/>
    <w:rsid w:val="00D61488"/>
    <w:rsid w:val="00D63C07"/>
    <w:rsid w:val="00D65181"/>
    <w:rsid w:val="00D75B3C"/>
    <w:rsid w:val="00D81602"/>
    <w:rsid w:val="00D83853"/>
    <w:rsid w:val="00D92505"/>
    <w:rsid w:val="00D95FF5"/>
    <w:rsid w:val="00DB43AB"/>
    <w:rsid w:val="00DB7906"/>
    <w:rsid w:val="00DC27DA"/>
    <w:rsid w:val="00DD7914"/>
    <w:rsid w:val="00DE0FAB"/>
    <w:rsid w:val="00E038BF"/>
    <w:rsid w:val="00E05A50"/>
    <w:rsid w:val="00E1409F"/>
    <w:rsid w:val="00E2086A"/>
    <w:rsid w:val="00E23B31"/>
    <w:rsid w:val="00E2500D"/>
    <w:rsid w:val="00E3731A"/>
    <w:rsid w:val="00E403BD"/>
    <w:rsid w:val="00E40D25"/>
    <w:rsid w:val="00E47749"/>
    <w:rsid w:val="00E52158"/>
    <w:rsid w:val="00E630A9"/>
    <w:rsid w:val="00E71EB9"/>
    <w:rsid w:val="00E75BA5"/>
    <w:rsid w:val="00E83348"/>
    <w:rsid w:val="00E841AA"/>
    <w:rsid w:val="00E94D42"/>
    <w:rsid w:val="00EA07DD"/>
    <w:rsid w:val="00EC44E2"/>
    <w:rsid w:val="00EC4A11"/>
    <w:rsid w:val="00ED081C"/>
    <w:rsid w:val="00ED1DC8"/>
    <w:rsid w:val="00EE1337"/>
    <w:rsid w:val="00EE21F9"/>
    <w:rsid w:val="00EE25EE"/>
    <w:rsid w:val="00EE5826"/>
    <w:rsid w:val="00EE6449"/>
    <w:rsid w:val="00EE77D5"/>
    <w:rsid w:val="00EF2378"/>
    <w:rsid w:val="00F0637F"/>
    <w:rsid w:val="00F06D0C"/>
    <w:rsid w:val="00F07C90"/>
    <w:rsid w:val="00F105AD"/>
    <w:rsid w:val="00F111F9"/>
    <w:rsid w:val="00F130C6"/>
    <w:rsid w:val="00F141DC"/>
    <w:rsid w:val="00F1737C"/>
    <w:rsid w:val="00F26D14"/>
    <w:rsid w:val="00F3607F"/>
    <w:rsid w:val="00F36F19"/>
    <w:rsid w:val="00F40F6F"/>
    <w:rsid w:val="00F42FF9"/>
    <w:rsid w:val="00F506E7"/>
    <w:rsid w:val="00F50BB4"/>
    <w:rsid w:val="00F553A1"/>
    <w:rsid w:val="00F6339C"/>
    <w:rsid w:val="00F674A7"/>
    <w:rsid w:val="00F71A19"/>
    <w:rsid w:val="00F7505E"/>
    <w:rsid w:val="00F810EC"/>
    <w:rsid w:val="00F831D7"/>
    <w:rsid w:val="00F93FF5"/>
    <w:rsid w:val="00F96B7D"/>
    <w:rsid w:val="00FA1284"/>
    <w:rsid w:val="00FA549D"/>
    <w:rsid w:val="00FB20AB"/>
    <w:rsid w:val="00FB57B3"/>
    <w:rsid w:val="00FC1307"/>
    <w:rsid w:val="00FC1659"/>
    <w:rsid w:val="00FC25DE"/>
    <w:rsid w:val="00FC48EA"/>
    <w:rsid w:val="00FC49C1"/>
    <w:rsid w:val="00FC66DB"/>
    <w:rsid w:val="00FD06FD"/>
    <w:rsid w:val="00FE3C8B"/>
    <w:rsid w:val="00FE40CF"/>
    <w:rsid w:val="00FE4BA1"/>
    <w:rsid w:val="00FF0DE2"/>
    <w:rsid w:val="1C09313C"/>
    <w:rsid w:val="2ABA721A"/>
    <w:rsid w:val="65447B37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widowControl w:val="0"/>
      <w:suppressAutoHyphens/>
      <w:autoSpaceDE w:val="0"/>
      <w:spacing w:after="0" w:line="240" w:lineRule="auto"/>
    </w:pPr>
    <w:rPr>
      <w:rFonts w:ascii="Calibri" w:hAnsi="Calibri" w:eastAsia="Times New Roman" w:cs="Times New Roman"/>
      <w:sz w:val="24"/>
      <w:szCs w:val="24"/>
      <w:lang w:val="es-ES" w:eastAsia="ar-SA" w:bidi="ar-SA"/>
    </w:rPr>
  </w:style>
  <w:style w:type="paragraph" w:styleId="2">
    <w:name w:val="heading 3"/>
    <w:basedOn w:val="1"/>
    <w:link w:val="21"/>
    <w:qFormat/>
    <w:uiPriority w:val="9"/>
    <w:pPr>
      <w:widowControl/>
      <w:suppressAutoHyphens w:val="0"/>
      <w:autoSpaceDE/>
      <w:spacing w:before="100" w:beforeAutospacing="1" w:after="100" w:afterAutospacing="1"/>
      <w:outlineLvl w:val="2"/>
    </w:pPr>
    <w:rPr>
      <w:b/>
      <w:bCs/>
      <w:sz w:val="27"/>
      <w:szCs w:val="27"/>
      <w:lang w:eastAsia="es-ES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TML Code"/>
    <w:basedOn w:val="3"/>
    <w:semiHidden/>
    <w:unhideWhenUsed/>
    <w:uiPriority w:val="99"/>
    <w:rPr>
      <w:rFonts w:ascii="Courier New" w:hAnsi="Courier New" w:eastAsia="Times New Roman" w:cs="Courier New"/>
      <w:sz w:val="20"/>
      <w:szCs w:val="20"/>
    </w:rPr>
  </w:style>
  <w:style w:type="character" w:styleId="6">
    <w:name w:val="Hyperlink"/>
    <w:basedOn w:val="3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styleId="7">
    <w:name w:val="Strong"/>
    <w:basedOn w:val="3"/>
    <w:qFormat/>
    <w:uiPriority w:val="22"/>
    <w:rPr>
      <w:b/>
      <w:bCs/>
    </w:rPr>
  </w:style>
  <w:style w:type="paragraph" w:styleId="8">
    <w:name w:val="Balloon Text"/>
    <w:basedOn w:val="1"/>
    <w:link w:val="15"/>
    <w:semiHidden/>
    <w:unhideWhenUsed/>
    <w:uiPriority w:val="99"/>
    <w:rPr>
      <w:rFonts w:ascii="Tahoma" w:hAnsi="Tahoma" w:cs="Tahoma"/>
      <w:sz w:val="16"/>
      <w:szCs w:val="16"/>
    </w:rPr>
  </w:style>
  <w:style w:type="paragraph" w:styleId="9">
    <w:name w:val="header"/>
    <w:basedOn w:val="1"/>
    <w:link w:val="16"/>
    <w:unhideWhenUsed/>
    <w:uiPriority w:val="99"/>
    <w:pPr>
      <w:widowControl/>
      <w:tabs>
        <w:tab w:val="center" w:pos="4252"/>
        <w:tab w:val="right" w:pos="8504"/>
      </w:tabs>
      <w:suppressAutoHyphens w:val="0"/>
      <w:autoSpaceDE/>
    </w:pPr>
    <w:rPr>
      <w:rFonts w:asciiTheme="minorHAnsi" w:hAnsiTheme="minorHAnsi" w:eastAsiaTheme="minorHAnsi" w:cstheme="minorBidi"/>
      <w:sz w:val="22"/>
      <w:szCs w:val="22"/>
      <w:lang w:eastAsia="en-US"/>
    </w:rPr>
  </w:style>
  <w:style w:type="paragraph" w:styleId="10">
    <w:name w:val="HTML Preformatted"/>
    <w:basedOn w:val="1"/>
    <w:link w:val="19"/>
    <w:unhideWhenUsed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autoSpaceDE/>
    </w:pPr>
    <w:rPr>
      <w:rFonts w:ascii="Courier New" w:hAnsi="Courier New" w:cs="Courier New"/>
      <w:szCs w:val="20"/>
      <w:lang w:eastAsia="es-ES"/>
    </w:rPr>
  </w:style>
  <w:style w:type="paragraph" w:styleId="11">
    <w:name w:val="Normal (Web)"/>
    <w:basedOn w:val="1"/>
    <w:semiHidden/>
    <w:unhideWhenUsed/>
    <w:uiPriority w:val="99"/>
    <w:pPr>
      <w:widowControl/>
      <w:suppressAutoHyphens w:val="0"/>
      <w:autoSpaceDE/>
      <w:spacing w:before="100" w:beforeAutospacing="1" w:after="100" w:afterAutospacing="1"/>
    </w:pPr>
    <w:rPr>
      <w:sz w:val="24"/>
      <w:lang w:eastAsia="es-ES"/>
    </w:rPr>
  </w:style>
  <w:style w:type="paragraph" w:styleId="12">
    <w:name w:val="footer"/>
    <w:basedOn w:val="1"/>
    <w:link w:val="17"/>
    <w:unhideWhenUsed/>
    <w:uiPriority w:val="99"/>
    <w:pPr>
      <w:widowControl/>
      <w:tabs>
        <w:tab w:val="center" w:pos="4252"/>
        <w:tab w:val="right" w:pos="8504"/>
      </w:tabs>
      <w:suppressAutoHyphens w:val="0"/>
      <w:autoSpaceDE/>
    </w:pPr>
    <w:rPr>
      <w:rFonts w:asciiTheme="minorHAnsi" w:hAnsiTheme="minorHAnsi" w:eastAsiaTheme="minorHAnsi" w:cstheme="minorBidi"/>
      <w:sz w:val="22"/>
      <w:szCs w:val="22"/>
      <w:lang w:eastAsia="en-US"/>
    </w:rPr>
  </w:style>
  <w:style w:type="table" w:styleId="13">
    <w:name w:val="Table Grid"/>
    <w:basedOn w:val="4"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4">
    <w:name w:val="List Paragraph"/>
    <w:basedOn w:val="1"/>
    <w:qFormat/>
    <w:uiPriority w:val="34"/>
    <w:pPr>
      <w:widowControl/>
      <w:suppressAutoHyphens w:val="0"/>
      <w:autoSpaceDE/>
      <w:spacing w:after="200" w:line="276" w:lineRule="auto"/>
      <w:ind w:left="720"/>
      <w:contextualSpacing/>
    </w:pPr>
    <w:rPr>
      <w:rFonts w:asciiTheme="minorHAnsi" w:hAnsiTheme="minorHAnsi" w:eastAsiaTheme="minorHAnsi" w:cstheme="minorBidi"/>
      <w:sz w:val="22"/>
      <w:szCs w:val="22"/>
      <w:lang w:eastAsia="en-US"/>
    </w:rPr>
  </w:style>
  <w:style w:type="character" w:customStyle="1" w:styleId="15">
    <w:name w:val="Texto de globo Car"/>
    <w:basedOn w:val="3"/>
    <w:link w:val="8"/>
    <w:semiHidden/>
    <w:uiPriority w:val="99"/>
    <w:rPr>
      <w:rFonts w:ascii="Tahoma" w:hAnsi="Tahoma" w:cs="Tahoma"/>
      <w:sz w:val="16"/>
      <w:szCs w:val="16"/>
    </w:rPr>
  </w:style>
  <w:style w:type="character" w:customStyle="1" w:styleId="16">
    <w:name w:val="Encabezado Car"/>
    <w:basedOn w:val="3"/>
    <w:link w:val="9"/>
    <w:qFormat/>
    <w:uiPriority w:val="99"/>
  </w:style>
  <w:style w:type="character" w:customStyle="1" w:styleId="17">
    <w:name w:val="Pie de página Car"/>
    <w:basedOn w:val="3"/>
    <w:link w:val="12"/>
    <w:uiPriority w:val="99"/>
  </w:style>
  <w:style w:type="paragraph" w:customStyle="1" w:styleId="18">
    <w:name w:val="Default"/>
    <w:uiPriority w:val="0"/>
    <w:pPr>
      <w:autoSpaceDE w:val="0"/>
      <w:autoSpaceDN w:val="0"/>
      <w:adjustRightInd w:val="0"/>
      <w:spacing w:after="0" w:line="240" w:lineRule="auto"/>
    </w:pPr>
    <w:rPr>
      <w:rFonts w:ascii="Calibri" w:hAnsi="Calibri" w:cs="Calibri" w:eastAsiaTheme="minorHAnsi"/>
      <w:color w:val="000000"/>
      <w:sz w:val="24"/>
      <w:szCs w:val="24"/>
      <w:lang w:val="es-ES" w:eastAsia="en-US" w:bidi="ar-SA"/>
    </w:rPr>
  </w:style>
  <w:style w:type="character" w:customStyle="1" w:styleId="19">
    <w:name w:val="HTML con formato previo Car"/>
    <w:basedOn w:val="3"/>
    <w:link w:val="10"/>
    <w:uiPriority w:val="99"/>
    <w:rPr>
      <w:rFonts w:ascii="Courier New" w:hAnsi="Courier New" w:eastAsia="Times New Roman" w:cs="Courier New"/>
      <w:sz w:val="20"/>
      <w:szCs w:val="20"/>
      <w:lang w:eastAsia="es-ES"/>
    </w:rPr>
  </w:style>
  <w:style w:type="character" w:customStyle="1" w:styleId="20">
    <w:name w:val="token"/>
    <w:basedOn w:val="3"/>
    <w:uiPriority w:val="0"/>
  </w:style>
  <w:style w:type="character" w:customStyle="1" w:styleId="21">
    <w:name w:val="Título 3 Car"/>
    <w:basedOn w:val="3"/>
    <w:link w:val="2"/>
    <w:uiPriority w:val="9"/>
    <w:rPr>
      <w:rFonts w:ascii="Times New Roman" w:hAnsi="Times New Roman" w:eastAsia="Times New Roman" w:cs="Times New Roman"/>
      <w:b/>
      <w:bCs/>
      <w:sz w:val="27"/>
      <w:szCs w:val="27"/>
      <w:lang w:eastAsia="es-E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74127B-FFAF-44F5-88A2-2921A763C78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29</Words>
  <Characters>161</Characters>
  <Lines>1</Lines>
  <Paragraphs>1</Paragraphs>
  <TotalTime>109</TotalTime>
  <ScaleCrop>false</ScaleCrop>
  <LinksUpToDate>false</LinksUpToDate>
  <CharactersWithSpaces>189</CharactersWithSpaces>
  <Application>WPS Office_12.2.0.13489_F1E327BC-269C-435d-A152-05C5408002CA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2024-03-04T12:23:00Z</dcterms:created>
  <dc:creator>Chema</dc:creator>
  <cp:lastModifiedBy>Javier Parra Macias</cp:lastModifiedBy>
  <cp:lastPrinted>2023-03-14T06:13:00Z</cp:lastPrinted>
  <dcterms:modified xsi:type="dcterms:W3CDTF">2024-03-17T13:07:34Z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3082-12.2.0.13489</vt:lpwstr>
  </property>
  <property fmtid="{D5CDD505-2E9C-101B-9397-08002B2CF9AE}" pid="3" name="ICV">
    <vt:lpwstr>8924D062C07D4835B0B84550CE7AB39E_12</vt:lpwstr>
  </property>
</Properties>
</file>